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33" w:rsidRPr="00D66462" w:rsidRDefault="00774333" w:rsidP="00774333">
      <w:pPr>
        <w:jc w:val="center"/>
        <w:rPr>
          <w:rFonts w:ascii="Cambria" w:hAnsi="Cambria"/>
          <w:b/>
          <w:color w:val="002060"/>
          <w:sz w:val="96"/>
          <w:szCs w:val="96"/>
          <w:u w:val="single"/>
        </w:rPr>
      </w:pPr>
      <w:r w:rsidRPr="00D66462">
        <w:rPr>
          <w:rFonts w:ascii="Cambria" w:hAnsi="Cambria"/>
          <w:b/>
          <w:color w:val="002060"/>
          <w:sz w:val="96"/>
          <w:szCs w:val="96"/>
          <w:u w:val="single"/>
        </w:rPr>
        <w:t>ИТОГОВЫЙ ОТЧЁТ</w:t>
      </w:r>
    </w:p>
    <w:p w:rsidR="00774333" w:rsidRPr="00D66462" w:rsidRDefault="00774333" w:rsidP="00774333">
      <w:pPr>
        <w:jc w:val="center"/>
        <w:rPr>
          <w:rFonts w:ascii="Cambria" w:hAnsi="Cambria"/>
          <w:b/>
          <w:sz w:val="52"/>
          <w:szCs w:val="52"/>
        </w:rPr>
      </w:pPr>
    </w:p>
    <w:p w:rsidR="00774333" w:rsidRPr="00D66462" w:rsidRDefault="00774333" w:rsidP="00774333">
      <w:pPr>
        <w:jc w:val="center"/>
        <w:rPr>
          <w:rFonts w:ascii="Cambria" w:hAnsi="Cambria"/>
          <w:b/>
          <w:sz w:val="52"/>
          <w:szCs w:val="52"/>
        </w:rPr>
      </w:pPr>
    </w:p>
    <w:p w:rsidR="00774333" w:rsidRDefault="00774333" w:rsidP="00774333">
      <w:pPr>
        <w:jc w:val="center"/>
        <w:rPr>
          <w:rFonts w:ascii="Cambria" w:hAnsi="Cambria"/>
          <w:b/>
          <w:sz w:val="60"/>
          <w:szCs w:val="60"/>
        </w:rPr>
      </w:pPr>
      <w:r>
        <w:rPr>
          <w:rFonts w:ascii="Cambria" w:hAnsi="Cambria"/>
          <w:b/>
          <w:sz w:val="60"/>
          <w:szCs w:val="60"/>
        </w:rPr>
        <w:t>Управления о</w:t>
      </w:r>
      <w:r w:rsidRPr="00D66462">
        <w:rPr>
          <w:rFonts w:ascii="Cambria" w:hAnsi="Cambria"/>
          <w:b/>
          <w:sz w:val="60"/>
          <w:szCs w:val="60"/>
        </w:rPr>
        <w:t xml:space="preserve">бразования </w:t>
      </w:r>
    </w:p>
    <w:p w:rsidR="002F0B24" w:rsidRDefault="00774333" w:rsidP="00774333">
      <w:pPr>
        <w:jc w:val="center"/>
        <w:rPr>
          <w:rFonts w:ascii="Cambria" w:hAnsi="Cambria"/>
          <w:b/>
          <w:sz w:val="60"/>
          <w:szCs w:val="60"/>
        </w:rPr>
      </w:pPr>
      <w:r>
        <w:rPr>
          <w:rFonts w:ascii="Cambria" w:hAnsi="Cambria"/>
          <w:b/>
          <w:sz w:val="60"/>
          <w:szCs w:val="60"/>
        </w:rPr>
        <w:t xml:space="preserve">Администрации Верхнекетского района </w:t>
      </w:r>
      <w:r w:rsidRPr="00D66462">
        <w:rPr>
          <w:rFonts w:ascii="Cambria" w:hAnsi="Cambria"/>
          <w:b/>
          <w:sz w:val="60"/>
          <w:szCs w:val="60"/>
        </w:rPr>
        <w:t>о результатах анализа состояния и перспектив развития</w:t>
      </w:r>
    </w:p>
    <w:p w:rsidR="00774333" w:rsidRPr="00D66462" w:rsidRDefault="00774333" w:rsidP="00774333">
      <w:pPr>
        <w:jc w:val="center"/>
        <w:rPr>
          <w:rFonts w:ascii="Cambria" w:hAnsi="Cambria"/>
          <w:b/>
          <w:sz w:val="60"/>
          <w:szCs w:val="60"/>
        </w:rPr>
      </w:pPr>
      <w:r w:rsidRPr="00D66462">
        <w:rPr>
          <w:rFonts w:ascii="Cambria" w:hAnsi="Cambria"/>
          <w:b/>
          <w:sz w:val="60"/>
          <w:szCs w:val="60"/>
        </w:rPr>
        <w:t xml:space="preserve"> системы образования</w:t>
      </w:r>
    </w:p>
    <w:p w:rsidR="002A00A8" w:rsidRDefault="00774333" w:rsidP="00EC6291">
      <w:pPr>
        <w:jc w:val="center"/>
        <w:rPr>
          <w:rFonts w:ascii="Cambria" w:hAnsi="Cambria"/>
          <w:b/>
          <w:sz w:val="60"/>
          <w:szCs w:val="60"/>
        </w:rPr>
      </w:pPr>
      <w:r w:rsidRPr="00D66462">
        <w:rPr>
          <w:rFonts w:ascii="Cambria" w:hAnsi="Cambria"/>
          <w:b/>
          <w:sz w:val="60"/>
          <w:szCs w:val="60"/>
        </w:rPr>
        <w:t>за 201</w:t>
      </w:r>
      <w:r w:rsidR="0025381F">
        <w:rPr>
          <w:rFonts w:ascii="Cambria" w:hAnsi="Cambria"/>
          <w:b/>
          <w:sz w:val="60"/>
          <w:szCs w:val="60"/>
        </w:rPr>
        <w:t>9</w:t>
      </w:r>
      <w:r w:rsidRPr="00D66462">
        <w:rPr>
          <w:rFonts w:ascii="Cambria" w:hAnsi="Cambria"/>
          <w:b/>
          <w:sz w:val="60"/>
          <w:szCs w:val="60"/>
        </w:rPr>
        <w:t xml:space="preserve"> год</w:t>
      </w: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774333" w:rsidRP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sidRPr="00774333">
        <w:rPr>
          <w:sz w:val="32"/>
          <w:szCs w:val="32"/>
        </w:rPr>
        <w:lastRenderedPageBreak/>
        <w:t>I. Анализ состояния и перспектив развития системы образования</w:t>
      </w:r>
    </w:p>
    <w:p w:rsidR="00774333" w:rsidRP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74333">
        <w:rPr>
          <w:sz w:val="28"/>
          <w:szCs w:val="28"/>
        </w:rPr>
        <w:t xml:space="preserve">     1. Вводная часть</w:t>
      </w:r>
    </w:p>
    <w:p w:rsidR="00774333" w:rsidRDefault="00774333" w:rsidP="00774333">
      <w:pPr>
        <w:widowControl w:val="0"/>
        <w:autoSpaceDE w:val="0"/>
        <w:autoSpaceDN w:val="0"/>
        <w:adjustRightInd w:val="0"/>
        <w:jc w:val="both"/>
      </w:pPr>
      <w:r>
        <w:t xml:space="preserve">   </w:t>
      </w:r>
    </w:p>
    <w:p w:rsidR="00774333" w:rsidRPr="00774333" w:rsidRDefault="00774333" w:rsidP="00EC6291">
      <w:pPr>
        <w:widowControl w:val="0"/>
        <w:autoSpaceDE w:val="0"/>
        <w:autoSpaceDN w:val="0"/>
        <w:adjustRightInd w:val="0"/>
        <w:ind w:left="-142" w:firstLine="850"/>
        <w:jc w:val="both"/>
        <w:rPr>
          <w:rFonts w:eastAsia="Calibri"/>
          <w:color w:val="000000"/>
        </w:rPr>
      </w:pPr>
      <w:r w:rsidRPr="00774333">
        <w:rPr>
          <w:rFonts w:eastAsia="Calibri"/>
          <w:color w:val="000000"/>
        </w:rPr>
        <w:t>Эффективное функционирование и развитие системы образования неразрывно связано с условиями социально-экономического развития района.</w:t>
      </w:r>
    </w:p>
    <w:p w:rsidR="00774333" w:rsidRPr="00774333" w:rsidRDefault="00774333" w:rsidP="00EC6291">
      <w:pPr>
        <w:ind w:left="-142" w:firstLine="850"/>
        <w:contextualSpacing/>
        <w:jc w:val="both"/>
      </w:pPr>
      <w:r w:rsidRPr="00774333">
        <w:t xml:space="preserve">Историческое название земли – </w:t>
      </w:r>
      <w:proofErr w:type="spellStart"/>
      <w:r w:rsidRPr="00774333">
        <w:t>Верхнекетье</w:t>
      </w:r>
      <w:proofErr w:type="spellEnd"/>
      <w:r>
        <w:t xml:space="preserve"> -</w:t>
      </w:r>
      <w:r w:rsidRPr="00774333">
        <w:t xml:space="preserve"> связано с географическим положением и происходит от реки </w:t>
      </w:r>
      <w:proofErr w:type="spellStart"/>
      <w:r w:rsidRPr="00774333">
        <w:t>Кеть</w:t>
      </w:r>
      <w:proofErr w:type="spellEnd"/>
      <w:r w:rsidRPr="00774333">
        <w:t xml:space="preserve"> (приток Оби), которая на протяжении 600 км пересекает территорию района с запада на восток. Географическое положение реки с давних времен определило ее связующую роль между Европой и Азией на гигантском трансконтинентальном водном пути через реки Иртыш, Обь, </w:t>
      </w:r>
      <w:proofErr w:type="spellStart"/>
      <w:r w:rsidRPr="00774333">
        <w:t>Кеть</w:t>
      </w:r>
      <w:proofErr w:type="spellEnd"/>
      <w:r w:rsidRPr="00774333">
        <w:t xml:space="preserve">, Енисей и Ангару. Верхнекетский район относится к группе северных районов и является одним из самых крупных по территории муниципальным образованием Томской области. Территория составляет 43348,9 кв. км. (13,79% от общей площади Томской области в целом). Это второе по площади после </w:t>
      </w:r>
      <w:proofErr w:type="spellStart"/>
      <w:r w:rsidRPr="00774333">
        <w:t>Каргасокского</w:t>
      </w:r>
      <w:proofErr w:type="spellEnd"/>
      <w:r w:rsidRPr="00774333">
        <w:t xml:space="preserve"> района муниципальное образование Томской области. Район расположен в северо-восточной части Томской области. С севера и востока он граничит с Красноярским краем, с юга и запада – с </w:t>
      </w:r>
      <w:proofErr w:type="spellStart"/>
      <w:r w:rsidRPr="00774333">
        <w:t>Тегульдетским</w:t>
      </w:r>
      <w:proofErr w:type="spellEnd"/>
      <w:r w:rsidRPr="00774333">
        <w:t xml:space="preserve">, Первомайским, </w:t>
      </w:r>
      <w:proofErr w:type="spellStart"/>
      <w:r w:rsidRPr="00774333">
        <w:t>Молчановским</w:t>
      </w:r>
      <w:proofErr w:type="spellEnd"/>
      <w:r w:rsidRPr="00774333">
        <w:t xml:space="preserve">, </w:t>
      </w:r>
      <w:proofErr w:type="spellStart"/>
      <w:r w:rsidRPr="00774333">
        <w:t>Колпашевским</w:t>
      </w:r>
      <w:proofErr w:type="spellEnd"/>
      <w:r w:rsidRPr="00774333">
        <w:t xml:space="preserve">, </w:t>
      </w:r>
      <w:proofErr w:type="spellStart"/>
      <w:r w:rsidRPr="00774333">
        <w:t>Парабельским</w:t>
      </w:r>
      <w:proofErr w:type="spellEnd"/>
      <w:r w:rsidRPr="00774333">
        <w:t xml:space="preserve"> и </w:t>
      </w:r>
      <w:proofErr w:type="spellStart"/>
      <w:r w:rsidRPr="00774333">
        <w:t>Каргасокским</w:t>
      </w:r>
      <w:proofErr w:type="spellEnd"/>
      <w:r w:rsidRPr="00774333">
        <w:t xml:space="preserve"> районами Томской области. </w:t>
      </w:r>
    </w:p>
    <w:p w:rsidR="00B561DB" w:rsidRDefault="00774333" w:rsidP="00EC6291">
      <w:pPr>
        <w:ind w:left="-142" w:right="-81" w:firstLine="850"/>
        <w:jc w:val="both"/>
      </w:pPr>
      <w:r w:rsidRPr="00774333">
        <w:t xml:space="preserve">Район слабо заселен: на </w:t>
      </w:r>
      <w:r w:rsidR="005F2C68">
        <w:t>3</w:t>
      </w:r>
      <w:r w:rsidRPr="00774333">
        <w:t xml:space="preserve">1 </w:t>
      </w:r>
      <w:r w:rsidR="005F2C68">
        <w:t>декаб</w:t>
      </w:r>
      <w:r w:rsidRPr="00774333">
        <w:t>ря 201</w:t>
      </w:r>
      <w:r w:rsidR="00F1181D">
        <w:t>9</w:t>
      </w:r>
      <w:r w:rsidRPr="00774333">
        <w:t xml:space="preserve"> года численность населения составила 1</w:t>
      </w:r>
      <w:r w:rsidR="008B2A1A">
        <w:t>5</w:t>
      </w:r>
      <w:r w:rsidR="005F2C68">
        <w:t>7</w:t>
      </w:r>
      <w:r w:rsidR="00443842">
        <w:t>6</w:t>
      </w:r>
      <w:r w:rsidR="005F2C68">
        <w:t>1</w:t>
      </w:r>
      <w:r w:rsidRPr="00774333">
        <w:t xml:space="preserve"> чел., при плотности населения 0,</w:t>
      </w:r>
      <w:r w:rsidR="005F2C68">
        <w:t>36</w:t>
      </w:r>
      <w:r w:rsidRPr="00774333">
        <w:t xml:space="preserve"> чел. на 1 км</w:t>
      </w:r>
      <w:proofErr w:type="gramStart"/>
      <w:r w:rsidRPr="00774333">
        <w:rPr>
          <w:vertAlign w:val="superscript"/>
        </w:rPr>
        <w:t>2</w:t>
      </w:r>
      <w:proofErr w:type="gramEnd"/>
      <w:r w:rsidRPr="00774333">
        <w:rPr>
          <w:vertAlign w:val="subscript"/>
        </w:rPr>
        <w:t>.</w:t>
      </w:r>
      <w:r w:rsidRPr="00774333">
        <w:t xml:space="preserve"> </w:t>
      </w:r>
      <w:r w:rsidR="00B561DB" w:rsidRPr="00774333">
        <w:t xml:space="preserve">Снижение численности населения происходит   за счет  </w:t>
      </w:r>
      <w:r w:rsidR="00F1181D">
        <w:t>естественной убыли населения</w:t>
      </w:r>
      <w:r w:rsidR="00B561DB" w:rsidRPr="00774333">
        <w:t>.</w:t>
      </w:r>
    </w:p>
    <w:p w:rsidR="00774333" w:rsidRPr="00774333" w:rsidRDefault="00774333" w:rsidP="00EC6291">
      <w:pPr>
        <w:pStyle w:val="Report"/>
        <w:spacing w:line="240" w:lineRule="auto"/>
        <w:ind w:left="-142" w:firstLine="850"/>
        <w:rPr>
          <w:szCs w:val="24"/>
        </w:rPr>
      </w:pPr>
      <w:r w:rsidRPr="00774333">
        <w:rPr>
          <w:szCs w:val="24"/>
        </w:rPr>
        <w:t>В</w:t>
      </w:r>
      <w:r w:rsidR="00EC6291">
        <w:rPr>
          <w:szCs w:val="24"/>
        </w:rPr>
        <w:t xml:space="preserve"> </w:t>
      </w:r>
      <w:r w:rsidRPr="00774333">
        <w:rPr>
          <w:szCs w:val="24"/>
        </w:rPr>
        <w:t>границах муниципального района «Верхнекетский» в соответствии с Законом образовано 1 городское и 8 сельских поселений</w:t>
      </w:r>
      <w:r w:rsidR="00443842">
        <w:rPr>
          <w:szCs w:val="24"/>
        </w:rPr>
        <w:t>, объединяющих 18 населенных пунктов.</w:t>
      </w:r>
      <w:r w:rsidRPr="00774333">
        <w:rPr>
          <w:szCs w:val="24"/>
        </w:rPr>
        <w:t xml:space="preserve"> Административным центром муниципального района и городского поселения является рабочий поселок Белый Яр, в котором проживает </w:t>
      </w:r>
      <w:r w:rsidR="009A26C3">
        <w:rPr>
          <w:szCs w:val="24"/>
        </w:rPr>
        <w:t xml:space="preserve"> более </w:t>
      </w:r>
      <w:r w:rsidRPr="00774333">
        <w:rPr>
          <w:szCs w:val="24"/>
        </w:rPr>
        <w:t>половин</w:t>
      </w:r>
      <w:r w:rsidR="009A26C3">
        <w:rPr>
          <w:szCs w:val="24"/>
        </w:rPr>
        <w:t>ы</w:t>
      </w:r>
      <w:r w:rsidRPr="00774333">
        <w:rPr>
          <w:szCs w:val="24"/>
        </w:rPr>
        <w:t xml:space="preserve"> населения района</w:t>
      </w:r>
      <w:r w:rsidR="00B92F56">
        <w:rPr>
          <w:szCs w:val="24"/>
        </w:rPr>
        <w:t xml:space="preserve"> (уровень урбанизации – </w:t>
      </w:r>
      <w:r w:rsidR="009A26C3">
        <w:rPr>
          <w:szCs w:val="24"/>
        </w:rPr>
        <w:t>53</w:t>
      </w:r>
      <w:r w:rsidR="00B92F56">
        <w:rPr>
          <w:szCs w:val="24"/>
        </w:rPr>
        <w:t>%)</w:t>
      </w:r>
      <w:r w:rsidRPr="00774333">
        <w:rPr>
          <w:szCs w:val="24"/>
        </w:rPr>
        <w:t>. Из числа населенных пунктов, расположенных на территории района, крупные поселки: Белый Яр, Степановка, Катайга,  Клюквинка и Сайга. Районный поселок Белый Яр находится в 295 км от областного центра. Наиболее отдаленный населенный пункт - Катайга  находится в 278 км от районного центра.</w:t>
      </w:r>
    </w:p>
    <w:p w:rsidR="00774333" w:rsidRPr="00774333" w:rsidRDefault="00774333" w:rsidP="00EC6291">
      <w:pPr>
        <w:pStyle w:val="Report"/>
        <w:spacing w:line="240" w:lineRule="auto"/>
        <w:ind w:left="-142" w:firstLine="850"/>
        <w:rPr>
          <w:szCs w:val="24"/>
        </w:rPr>
      </w:pPr>
      <w:r w:rsidRPr="00774333">
        <w:rPr>
          <w:szCs w:val="24"/>
        </w:rPr>
        <w:t xml:space="preserve">Транспортная доступность с г. Томском и соседними районами обеспечивается  железной дорогой </w:t>
      </w:r>
      <w:r w:rsidR="00EC6291">
        <w:rPr>
          <w:szCs w:val="24"/>
        </w:rPr>
        <w:t>«</w:t>
      </w:r>
      <w:r w:rsidRPr="00774333">
        <w:rPr>
          <w:szCs w:val="24"/>
        </w:rPr>
        <w:t>Асино – Белый Яр</w:t>
      </w:r>
      <w:r w:rsidR="00EC6291">
        <w:rPr>
          <w:szCs w:val="24"/>
        </w:rPr>
        <w:t>»</w:t>
      </w:r>
      <w:r w:rsidRPr="00774333">
        <w:rPr>
          <w:szCs w:val="24"/>
        </w:rPr>
        <w:t xml:space="preserve"> и автомобильными дорогами </w:t>
      </w:r>
      <w:r w:rsidR="00EC6291">
        <w:rPr>
          <w:szCs w:val="24"/>
        </w:rPr>
        <w:t>«</w:t>
      </w:r>
      <w:r w:rsidRPr="00774333">
        <w:rPr>
          <w:szCs w:val="24"/>
        </w:rPr>
        <w:t>Первомайское – Белый Яр</w:t>
      </w:r>
      <w:r w:rsidR="00EC6291">
        <w:rPr>
          <w:szCs w:val="24"/>
        </w:rPr>
        <w:t>»</w:t>
      </w:r>
      <w:r w:rsidRPr="00774333">
        <w:rPr>
          <w:szCs w:val="24"/>
        </w:rPr>
        <w:t xml:space="preserve">, </w:t>
      </w:r>
      <w:r w:rsidR="00EC6291">
        <w:rPr>
          <w:szCs w:val="24"/>
        </w:rPr>
        <w:t>«</w:t>
      </w:r>
      <w:r w:rsidRPr="00774333">
        <w:rPr>
          <w:szCs w:val="24"/>
        </w:rPr>
        <w:t>Колпашево – Белый Яр</w:t>
      </w:r>
      <w:r w:rsidR="00EC6291">
        <w:rPr>
          <w:szCs w:val="24"/>
        </w:rPr>
        <w:t>»</w:t>
      </w:r>
      <w:r w:rsidRPr="00774333">
        <w:rPr>
          <w:szCs w:val="24"/>
        </w:rPr>
        <w:t>.</w:t>
      </w:r>
    </w:p>
    <w:p w:rsidR="00774333" w:rsidRPr="00774333" w:rsidRDefault="00774333" w:rsidP="00EC6291">
      <w:pPr>
        <w:ind w:left="-142" w:right="-81" w:firstLine="850"/>
        <w:jc w:val="both"/>
        <w:rPr>
          <w:b/>
        </w:rPr>
      </w:pPr>
      <w:r w:rsidRPr="00774333">
        <w:t xml:space="preserve">Экономически активное население   </w:t>
      </w:r>
      <w:r w:rsidRPr="00FB7624">
        <w:t xml:space="preserve">на  </w:t>
      </w:r>
      <w:r w:rsidR="00041A0E">
        <w:t>3</w:t>
      </w:r>
      <w:r w:rsidRPr="00FB7624">
        <w:t xml:space="preserve">1 </w:t>
      </w:r>
      <w:r w:rsidR="00041A0E">
        <w:t>декабря</w:t>
      </w:r>
      <w:r w:rsidRPr="00FB7624">
        <w:t xml:space="preserve"> 201</w:t>
      </w:r>
      <w:r w:rsidR="00FB7624" w:rsidRPr="00FB7624">
        <w:t>9</w:t>
      </w:r>
      <w:r w:rsidR="00B92F56" w:rsidRPr="00FB7624">
        <w:t xml:space="preserve"> года </w:t>
      </w:r>
      <w:r w:rsidR="00041A0E">
        <w:t>-</w:t>
      </w:r>
      <w:r w:rsidR="00B92F56" w:rsidRPr="00FB7624">
        <w:t xml:space="preserve"> 9</w:t>
      </w:r>
      <w:r w:rsidR="009A26C3">
        <w:t>7</w:t>
      </w:r>
      <w:r w:rsidR="00B92F56" w:rsidRPr="00FB7624">
        <w:t>00</w:t>
      </w:r>
      <w:r w:rsidRPr="00774333">
        <w:t xml:space="preserve"> человек, это составляет </w:t>
      </w:r>
      <w:r w:rsidR="000230CE">
        <w:t>6</w:t>
      </w:r>
      <w:r w:rsidR="009A26C3">
        <w:t>1</w:t>
      </w:r>
      <w:r w:rsidR="000230CE">
        <w:t>,</w:t>
      </w:r>
      <w:r w:rsidR="009A26C3">
        <w:t>5</w:t>
      </w:r>
      <w:r w:rsidRPr="00774333">
        <w:t>% от численности постоянного населения района. В экономике района занято – 4,</w:t>
      </w:r>
      <w:r w:rsidR="009A26C3">
        <w:t>190</w:t>
      </w:r>
      <w:r w:rsidRPr="00774333">
        <w:t xml:space="preserve"> тыс. чел.</w:t>
      </w:r>
      <w:r w:rsidR="00F1181D">
        <w:t>, уровень регистрируемой безработицы – 2,1%.</w:t>
      </w:r>
      <w:r w:rsidRPr="00774333">
        <w:t xml:space="preserve">  </w:t>
      </w:r>
    </w:p>
    <w:p w:rsidR="00774333" w:rsidRPr="00774333" w:rsidRDefault="00774333" w:rsidP="00EC6291">
      <w:pPr>
        <w:pStyle w:val="a3"/>
        <w:ind w:left="-142" w:firstLine="850"/>
        <w:jc w:val="both"/>
        <w:rPr>
          <w:szCs w:val="24"/>
        </w:rPr>
      </w:pPr>
      <w:r w:rsidRPr="00774333">
        <w:rPr>
          <w:szCs w:val="24"/>
        </w:rPr>
        <w:t xml:space="preserve">Ведущей отраслью экономики Верхнекетского района </w:t>
      </w:r>
      <w:r w:rsidR="009A26C3">
        <w:rPr>
          <w:szCs w:val="24"/>
        </w:rPr>
        <w:t>явля</w:t>
      </w:r>
      <w:r w:rsidRPr="00774333">
        <w:rPr>
          <w:szCs w:val="24"/>
        </w:rPr>
        <w:t>ется лесная промышленность.</w:t>
      </w:r>
    </w:p>
    <w:p w:rsidR="00774333" w:rsidRPr="00774333" w:rsidRDefault="00774333" w:rsidP="00BA6FF2">
      <w:pPr>
        <w:pStyle w:val="a3"/>
        <w:ind w:left="-142" w:firstLine="142"/>
        <w:jc w:val="both"/>
        <w:rPr>
          <w:szCs w:val="24"/>
        </w:rPr>
      </w:pPr>
      <w:r w:rsidRPr="00774333">
        <w:rPr>
          <w:szCs w:val="24"/>
        </w:rPr>
        <w:t xml:space="preserve">Контактная информация ОМСУ, </w:t>
      </w:r>
      <w:proofErr w:type="gramStart"/>
      <w:r w:rsidRPr="00774333">
        <w:rPr>
          <w:szCs w:val="24"/>
        </w:rPr>
        <w:t>осуществляющих</w:t>
      </w:r>
      <w:proofErr w:type="gramEnd"/>
      <w:r w:rsidRPr="00774333">
        <w:rPr>
          <w:szCs w:val="24"/>
        </w:rPr>
        <w:t xml:space="preserve"> управление в сфере образования:</w:t>
      </w:r>
    </w:p>
    <w:p w:rsidR="00774333" w:rsidRDefault="00774333" w:rsidP="00BA6FF2">
      <w:pPr>
        <w:pStyle w:val="a3"/>
        <w:ind w:left="-142" w:firstLine="142"/>
        <w:jc w:val="both"/>
        <w:rPr>
          <w:szCs w:val="24"/>
        </w:rPr>
      </w:pPr>
      <w:r w:rsidRPr="00774333">
        <w:rPr>
          <w:szCs w:val="24"/>
        </w:rPr>
        <w:t xml:space="preserve">Начальник управления образования Администрации Верхнекетского района – Елисеева Татьяна Алексеевна, телефон 38 (258) 2-11-73, </w:t>
      </w:r>
    </w:p>
    <w:p w:rsidR="00774333" w:rsidRDefault="00774333" w:rsidP="00BA6FF2">
      <w:pPr>
        <w:pStyle w:val="a3"/>
        <w:ind w:left="-142" w:firstLine="142"/>
        <w:jc w:val="both"/>
        <w:rPr>
          <w:szCs w:val="24"/>
        </w:rPr>
      </w:pPr>
      <w:r w:rsidRPr="00774333">
        <w:rPr>
          <w:szCs w:val="24"/>
        </w:rPr>
        <w:t>заместитель начальника – Стародубцева Анжелика Анатол</w:t>
      </w:r>
      <w:r>
        <w:rPr>
          <w:szCs w:val="24"/>
        </w:rPr>
        <w:t>ьевна, телефон 38 (258) 2-12-73.</w:t>
      </w:r>
      <w:r w:rsidRPr="00774333">
        <w:rPr>
          <w:szCs w:val="24"/>
        </w:rPr>
        <w:t xml:space="preserve"> </w:t>
      </w:r>
    </w:p>
    <w:p w:rsidR="00774333" w:rsidRPr="00774333" w:rsidRDefault="00774333" w:rsidP="00BA6FF2">
      <w:pPr>
        <w:pStyle w:val="a3"/>
        <w:ind w:left="-142" w:firstLine="142"/>
        <w:jc w:val="both"/>
        <w:rPr>
          <w:szCs w:val="24"/>
        </w:rPr>
      </w:pPr>
      <w:r>
        <w:rPr>
          <w:szCs w:val="24"/>
        </w:rPr>
        <w:t>Э</w:t>
      </w:r>
      <w:r w:rsidRPr="00774333">
        <w:rPr>
          <w:szCs w:val="24"/>
        </w:rPr>
        <w:t>л</w:t>
      </w:r>
      <w:r>
        <w:rPr>
          <w:szCs w:val="24"/>
        </w:rPr>
        <w:t>ектронная</w:t>
      </w:r>
      <w:r w:rsidRPr="00774333">
        <w:rPr>
          <w:szCs w:val="24"/>
        </w:rPr>
        <w:t xml:space="preserve"> почта </w:t>
      </w:r>
      <w:hyperlink r:id="rId7" w:history="1">
        <w:r w:rsidRPr="00774333">
          <w:rPr>
            <w:rStyle w:val="a5"/>
            <w:szCs w:val="24"/>
          </w:rPr>
          <w:t>uo@belyar.tomsknet.ru</w:t>
        </w:r>
      </w:hyperlink>
      <w:r w:rsidRPr="00774333">
        <w:rPr>
          <w:szCs w:val="24"/>
        </w:rPr>
        <w:t xml:space="preserve">, адрес сайта </w:t>
      </w:r>
      <w:hyperlink r:id="rId8" w:history="1">
        <w:r w:rsidRPr="00774333">
          <w:rPr>
            <w:rStyle w:val="a5"/>
            <w:szCs w:val="24"/>
          </w:rPr>
          <w:t>http://ver-uover.edu.tomsk.ru/</w:t>
        </w:r>
      </w:hyperlink>
      <w:r w:rsidRPr="00774333">
        <w:rPr>
          <w:szCs w:val="24"/>
        </w:rPr>
        <w:t>.</w:t>
      </w:r>
    </w:p>
    <w:p w:rsidR="00774333" w:rsidRDefault="00774333" w:rsidP="00774333">
      <w:pPr>
        <w:pStyle w:val="a3"/>
        <w:ind w:firstLine="720"/>
        <w:rPr>
          <w:rFonts w:cs="Arial"/>
          <w:sz w:val="20"/>
        </w:rPr>
      </w:pPr>
    </w:p>
    <w:p w:rsid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6E1E61">
        <w:rPr>
          <w:sz w:val="20"/>
          <w:szCs w:val="20"/>
        </w:rPr>
        <w:t xml:space="preserve">    </w:t>
      </w: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9A26C3" w:rsidRDefault="009A26C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74333" w:rsidRP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74333">
        <w:rPr>
          <w:sz w:val="28"/>
          <w:szCs w:val="28"/>
        </w:rPr>
        <w:lastRenderedPageBreak/>
        <w:t xml:space="preserve"> 2. Анализ состояния и перспектив развития системы образования</w:t>
      </w:r>
    </w:p>
    <w:p w:rsidR="00774333" w:rsidRDefault="00774333" w:rsidP="00774333">
      <w:pPr>
        <w:pStyle w:val="ConsPlusNonformat"/>
        <w:jc w:val="both"/>
        <w:rPr>
          <w:rFonts w:ascii="Times New Roman" w:hAnsi="Times New Roman" w:cs="Times New Roman"/>
          <w:sz w:val="28"/>
          <w:szCs w:val="28"/>
        </w:rPr>
      </w:pPr>
    </w:p>
    <w:p w:rsidR="00C872DF" w:rsidRPr="00C872DF" w:rsidRDefault="00C872DF" w:rsidP="00EC6291">
      <w:pPr>
        <w:keepNext/>
        <w:widowControl w:val="0"/>
        <w:ind w:firstLine="708"/>
        <w:jc w:val="both"/>
        <w:rPr>
          <w:b/>
        </w:rPr>
      </w:pPr>
      <w:r w:rsidRPr="00C872DF">
        <w:t xml:space="preserve">С целью соблюдения конституционных прав граждан на получение образования в </w:t>
      </w:r>
      <w:r>
        <w:t>муниципальном образовании Верхнекетский район</w:t>
      </w:r>
      <w:r w:rsidR="00FE3A33">
        <w:t xml:space="preserve"> Томской области</w:t>
      </w:r>
      <w:r w:rsidRPr="00C872DF">
        <w:t xml:space="preserve"> созданы условия для получения обязательного бесплатного общего образования независимо от социального статуса и места проживания детей.</w:t>
      </w:r>
    </w:p>
    <w:p w:rsidR="00774333" w:rsidRPr="00774333" w:rsidRDefault="00774333" w:rsidP="00EC6291">
      <w:pPr>
        <w:pStyle w:val="ConsPlusNonformat"/>
        <w:ind w:firstLine="708"/>
        <w:jc w:val="both"/>
        <w:rPr>
          <w:rFonts w:ascii="Times New Roman" w:hAnsi="Times New Roman" w:cs="Times New Roman"/>
          <w:sz w:val="24"/>
          <w:szCs w:val="24"/>
        </w:rPr>
      </w:pPr>
      <w:r w:rsidRPr="00774333">
        <w:rPr>
          <w:rFonts w:ascii="Times New Roman" w:hAnsi="Times New Roman" w:cs="Times New Roman"/>
          <w:sz w:val="24"/>
          <w:szCs w:val="24"/>
        </w:rPr>
        <w:t>Анализ состояния и перспектив развития системы образования МО «Верхнекетский район» проводился на основании статистических данных форм федерального статистического наблюдения и ведомственной статистики.</w:t>
      </w:r>
    </w:p>
    <w:p w:rsidR="00774333" w:rsidRPr="00774333" w:rsidRDefault="00774333" w:rsidP="00EC6291">
      <w:pPr>
        <w:widowControl w:val="0"/>
        <w:autoSpaceDE w:val="0"/>
        <w:autoSpaceDN w:val="0"/>
        <w:adjustRightInd w:val="0"/>
        <w:ind w:firstLine="708"/>
        <w:jc w:val="both"/>
        <w:rPr>
          <w:rFonts w:eastAsia="Calibri"/>
          <w:color w:val="000000"/>
        </w:rPr>
      </w:pPr>
      <w:r w:rsidRPr="00774333">
        <w:rPr>
          <w:rFonts w:eastAsia="Calibri"/>
          <w:color w:val="000000"/>
        </w:rPr>
        <w:t xml:space="preserve">Все 100% образовательных </w:t>
      </w:r>
      <w:r w:rsidRPr="00774333">
        <w:rPr>
          <w:color w:val="000000"/>
        </w:rPr>
        <w:t>организац</w:t>
      </w:r>
      <w:r w:rsidRPr="00774333">
        <w:rPr>
          <w:rFonts w:eastAsia="Calibri"/>
          <w:color w:val="000000"/>
        </w:rPr>
        <w:t>ий имеют лицензию на право образовательной деятельности и свидетельство о государственной аккредитации.</w:t>
      </w:r>
    </w:p>
    <w:p w:rsidR="00774333" w:rsidRPr="00774333" w:rsidRDefault="00774333" w:rsidP="00EC6291">
      <w:pPr>
        <w:widowControl w:val="0"/>
        <w:autoSpaceDE w:val="0"/>
        <w:autoSpaceDN w:val="0"/>
        <w:adjustRightInd w:val="0"/>
        <w:ind w:firstLine="708"/>
        <w:jc w:val="both"/>
        <w:rPr>
          <w:rFonts w:eastAsia="Calibri"/>
          <w:color w:val="000000"/>
        </w:rPr>
      </w:pPr>
      <w:r w:rsidRPr="00774333">
        <w:rPr>
          <w:rFonts w:eastAsia="Calibri"/>
          <w:color w:val="000000"/>
        </w:rPr>
        <w:t xml:space="preserve">Решения, принимаемые </w:t>
      </w:r>
      <w:r w:rsidRPr="00774333">
        <w:rPr>
          <w:color w:val="000000"/>
        </w:rPr>
        <w:t>Управлением</w:t>
      </w:r>
      <w:r w:rsidRPr="00774333">
        <w:rPr>
          <w:rFonts w:eastAsia="Calibri"/>
          <w:color w:val="000000"/>
        </w:rPr>
        <w:t xml:space="preserve"> образования по вопросам, входящим в его компетенцию, являются обязательными для исполнения всеми подведомственными организациями.</w:t>
      </w:r>
    </w:p>
    <w:p w:rsidR="00774333" w:rsidRDefault="00774333" w:rsidP="00EC6291">
      <w:pPr>
        <w:widowControl w:val="0"/>
        <w:autoSpaceDE w:val="0"/>
        <w:autoSpaceDN w:val="0"/>
        <w:adjustRightInd w:val="0"/>
        <w:ind w:firstLine="708"/>
        <w:jc w:val="both"/>
        <w:rPr>
          <w:rFonts w:eastAsia="Calibri"/>
          <w:color w:val="000000"/>
        </w:rPr>
      </w:pPr>
      <w:r w:rsidRPr="00774333">
        <w:rPr>
          <w:color w:val="000000"/>
        </w:rPr>
        <w:t>Управлением</w:t>
      </w:r>
      <w:r w:rsidRPr="00774333">
        <w:rPr>
          <w:rFonts w:eastAsia="Calibri"/>
          <w:color w:val="000000"/>
        </w:rPr>
        <w:t xml:space="preserve"> образования ежегодно проводится анализ состояния и перспектив развития системы образования муниципалитета, что отражается в публичном докладе.</w:t>
      </w:r>
    </w:p>
    <w:p w:rsidR="00FB3825" w:rsidRDefault="00FB3825" w:rsidP="00774333">
      <w:pPr>
        <w:widowControl w:val="0"/>
        <w:autoSpaceDE w:val="0"/>
        <w:autoSpaceDN w:val="0"/>
        <w:adjustRightInd w:val="0"/>
        <w:jc w:val="both"/>
        <w:rPr>
          <w:rFonts w:eastAsia="Calibri"/>
          <w:color w:val="000000"/>
        </w:rPr>
      </w:pPr>
    </w:p>
    <w:p w:rsidR="00FB3825" w:rsidRPr="00041A0E" w:rsidRDefault="00FB3825" w:rsidP="00FB3825">
      <w:pPr>
        <w:ind w:firstLine="709"/>
        <w:jc w:val="both"/>
        <w:rPr>
          <w:rFonts w:eastAsia="BalticaC"/>
        </w:rPr>
      </w:pPr>
      <w:r w:rsidRPr="00041A0E">
        <w:rPr>
          <w:rFonts w:eastAsia="BalticaC"/>
        </w:rPr>
        <w:t>Основные программы, реализуемые в сфере образования в 20</w:t>
      </w:r>
      <w:r w:rsidRPr="00041A0E">
        <w:rPr>
          <w:rFonts w:eastAsia="BalticaC"/>
          <w:b/>
        </w:rPr>
        <w:t>1</w:t>
      </w:r>
      <w:r w:rsidR="0082640A" w:rsidRPr="00041A0E">
        <w:rPr>
          <w:rFonts w:eastAsia="BalticaC"/>
          <w:b/>
        </w:rPr>
        <w:t>9</w:t>
      </w:r>
      <w:r w:rsidRPr="00041A0E">
        <w:rPr>
          <w:rFonts w:eastAsia="BalticaC"/>
          <w:b/>
        </w:rPr>
        <w:t xml:space="preserve"> </w:t>
      </w:r>
      <w:r w:rsidRPr="00041A0E">
        <w:rPr>
          <w:rFonts w:eastAsia="BalticaC"/>
        </w:rPr>
        <w:t>году:</w:t>
      </w:r>
    </w:p>
    <w:p w:rsidR="00842BDB" w:rsidRPr="00041A0E" w:rsidRDefault="00842BDB" w:rsidP="00FB3825">
      <w:pPr>
        <w:ind w:firstLine="709"/>
        <w:jc w:val="both"/>
        <w:rPr>
          <w:rFonts w:eastAsia="BalticaC"/>
        </w:rPr>
      </w:pPr>
    </w:p>
    <w:tbl>
      <w:tblPr>
        <w:tblW w:w="8946" w:type="dxa"/>
        <w:tblInd w:w="93" w:type="dxa"/>
        <w:tblLook w:val="04A0" w:firstRow="1" w:lastRow="0" w:firstColumn="1" w:lastColumn="0" w:noHBand="0" w:noVBand="1"/>
      </w:tblPr>
      <w:tblGrid>
        <w:gridCol w:w="574"/>
        <w:gridCol w:w="8372"/>
      </w:tblGrid>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proofErr w:type="gramStart"/>
            <w:r w:rsidRPr="00041A0E">
              <w:rPr>
                <w:lang w:eastAsia="en-US"/>
              </w:rPr>
              <w:t>ГП «Развитие образования в Томской области» (Подпрограмма «Развитие дошкольного, общего и дополнительного образования в Томской области», подпрограмма «Развитие инфраструктуры дошкольного, общего и дополнительного образования в Томской области»</w:t>
            </w:r>
            <w:proofErr w:type="gramEnd"/>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2</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ГП «Развитие культуры и туризма в Томской области» (Подпрограмма «Развитие внутреннего и въездного туризма на территории Томской области»)</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3</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ГП «Социальная поддержка населения Томской области» (Подпрограмма «Развитие мер социальной поддержки отдельных категорий граждан») опека</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4</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ГП «Детство под защитой» (Подпрограмма «Защита прав детей-сирот» опека, Подпрограмма «Развитие системы отдыха и оздоровления детей») лагеря</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5</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ГП «Содействие созданию в Томской области новых мест в общеобразовательных организациях» (Подпрограмма «Сохранение действующих мест в образовательных организациях»)</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6</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ГП «Развитие молодежной политики, физической культуры и спорта в Томской области» (Подпрограмма «Развитие физической культуры и массового спорта»)</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7</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ВЦП «Дошкольник»</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8</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ВЦП «Обеспечение условий для организации сопровождения учебного процесса в общеобразовательных организациях»</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9</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ВЦП «Обеспечение организации отдыха, оздоровления и занятости детей в каникулярное время»</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10</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ВЦП «Обеспечение условий для реализации программ дополнительного образования в МАУ ДО «РДТ» Верхнекетского района Томской области»</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11</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ВЦП «Школьное питание в общеобразовательных организациях»</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12</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ВЦП «Повышение качества ведения бухгалтерского учета, составления отчетности, контроль расходования средств»</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13</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 xml:space="preserve">МП «Развитие комфортной социальной среды Верхнекетского района на 2016-2021 годы» (Расходы на проведение мероприятий по поддержке детей-сирот и </w:t>
            </w:r>
            <w:r w:rsidRPr="00041A0E">
              <w:rPr>
                <w:lang w:eastAsia="en-US"/>
              </w:rPr>
              <w:lastRenderedPageBreak/>
              <w:t>детей, оставшихся без попечения родителей)</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lastRenderedPageBreak/>
              <w:t>14</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комфортной социальной среды Верхнекетского района на 2016-2021 годы» (Проведение конкурсов и иных мероприятий в сфере образования)</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15</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комфортной социальной среды Верхнекетского района на 2016-2021 годы» (Организация работы территориальной психолого-медико-педагогической комиссии)</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16</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комфортной социальной среды Верхнекетского района на 2016-2021 годы» (разработка ПСД и проведение аварийно-восстановительных работ в МБОУ «Белоярская СОШ № 1»)</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17</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комфортной социальной среды Верхнекетского района на 2016-2021 годы» (Разработка ПСД на капитальный ремонт внутренней системы отопления здания школы по адресу: п. Степановка, пер. Аптечный, 5 и проверка достоверности сметной документации (экспертизы))</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tcPr>
          <w:p w:rsidR="0082640A" w:rsidRPr="00041A0E" w:rsidRDefault="0082640A" w:rsidP="00E72BEC">
            <w:pPr>
              <w:spacing w:line="276" w:lineRule="auto"/>
              <w:jc w:val="both"/>
              <w:rPr>
                <w:lang w:eastAsia="en-US"/>
              </w:rPr>
            </w:pPr>
            <w:r w:rsidRPr="00041A0E">
              <w:rPr>
                <w:lang w:eastAsia="en-US"/>
              </w:rPr>
              <w:t>18</w:t>
            </w:r>
          </w:p>
        </w:tc>
        <w:tc>
          <w:tcPr>
            <w:tcW w:w="8372" w:type="dxa"/>
            <w:tcBorders>
              <w:top w:val="single" w:sz="4" w:space="0" w:color="auto"/>
              <w:left w:val="single" w:sz="4" w:space="0" w:color="auto"/>
              <w:bottom w:val="single" w:sz="4" w:space="0" w:color="auto"/>
              <w:right w:val="single" w:sz="4" w:space="0" w:color="auto"/>
            </w:tcBorders>
            <w:vAlign w:val="center"/>
          </w:tcPr>
          <w:p w:rsidR="0082640A" w:rsidRPr="00041A0E" w:rsidRDefault="0082640A" w:rsidP="00E72BEC">
            <w:pPr>
              <w:spacing w:line="276" w:lineRule="auto"/>
              <w:jc w:val="both"/>
              <w:rPr>
                <w:lang w:eastAsia="en-US"/>
              </w:rPr>
            </w:pPr>
            <w:r w:rsidRPr="00041A0E">
              <w:rPr>
                <w:lang w:eastAsia="en-US"/>
              </w:rPr>
              <w:t>МП «Развитие комфортной социальной среды Верхнекетского района на 2016-2021 годы» (Обеспечение персонифицированного финансирования дополнительного образования детей)</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tcPr>
          <w:p w:rsidR="0082640A" w:rsidRPr="00041A0E" w:rsidRDefault="0082640A" w:rsidP="00E72BEC">
            <w:pPr>
              <w:spacing w:line="276" w:lineRule="auto"/>
              <w:jc w:val="both"/>
              <w:rPr>
                <w:lang w:eastAsia="en-US"/>
              </w:rPr>
            </w:pPr>
            <w:r w:rsidRPr="00041A0E">
              <w:rPr>
                <w:lang w:eastAsia="en-US"/>
              </w:rPr>
              <w:t>19</w:t>
            </w:r>
          </w:p>
        </w:tc>
        <w:tc>
          <w:tcPr>
            <w:tcW w:w="8372" w:type="dxa"/>
            <w:tcBorders>
              <w:top w:val="single" w:sz="4" w:space="0" w:color="auto"/>
              <w:left w:val="single" w:sz="4" w:space="0" w:color="auto"/>
              <w:bottom w:val="single" w:sz="4" w:space="0" w:color="auto"/>
              <w:right w:val="single" w:sz="4" w:space="0" w:color="auto"/>
            </w:tcBorders>
            <w:vAlign w:val="center"/>
          </w:tcPr>
          <w:p w:rsidR="0082640A" w:rsidRPr="00041A0E" w:rsidRDefault="0082640A" w:rsidP="00E72BEC">
            <w:pPr>
              <w:spacing w:line="276" w:lineRule="auto"/>
              <w:jc w:val="both"/>
              <w:rPr>
                <w:lang w:eastAsia="en-US"/>
              </w:rPr>
            </w:pPr>
            <w:r w:rsidRPr="00041A0E">
              <w:rPr>
                <w:lang w:eastAsia="en-US"/>
              </w:rPr>
              <w:t>МП «Развитие комфортной социальной среды Верхнекетского района на 2016-2021 годы» (Проведение авторского надзора, выполнение комплекса кадастровых и геодезических работ по капитальному ремонту МБОУ «</w:t>
            </w:r>
            <w:proofErr w:type="gramStart"/>
            <w:r w:rsidRPr="00041A0E">
              <w:rPr>
                <w:lang w:eastAsia="en-US"/>
              </w:rPr>
              <w:t>Белоярская</w:t>
            </w:r>
            <w:proofErr w:type="gramEnd"/>
            <w:r w:rsidRPr="00041A0E">
              <w:rPr>
                <w:lang w:eastAsia="en-US"/>
              </w:rPr>
              <w:t xml:space="preserve"> СОШ № 1»)</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tcPr>
          <w:p w:rsidR="0082640A" w:rsidRPr="00041A0E" w:rsidRDefault="0082640A" w:rsidP="00E72BEC">
            <w:pPr>
              <w:spacing w:line="276" w:lineRule="auto"/>
              <w:jc w:val="both"/>
              <w:rPr>
                <w:lang w:eastAsia="en-US"/>
              </w:rPr>
            </w:pPr>
            <w:r w:rsidRPr="00041A0E">
              <w:rPr>
                <w:lang w:eastAsia="en-US"/>
              </w:rPr>
              <w:t>20</w:t>
            </w:r>
          </w:p>
        </w:tc>
        <w:tc>
          <w:tcPr>
            <w:tcW w:w="8372" w:type="dxa"/>
            <w:tcBorders>
              <w:top w:val="single" w:sz="4" w:space="0" w:color="auto"/>
              <w:left w:val="single" w:sz="4" w:space="0" w:color="auto"/>
              <w:bottom w:val="single" w:sz="4" w:space="0" w:color="auto"/>
              <w:right w:val="single" w:sz="4" w:space="0" w:color="auto"/>
            </w:tcBorders>
            <w:vAlign w:val="center"/>
          </w:tcPr>
          <w:p w:rsidR="0082640A" w:rsidRPr="00041A0E" w:rsidRDefault="0082640A" w:rsidP="00E72BEC">
            <w:pPr>
              <w:spacing w:line="276" w:lineRule="auto"/>
              <w:jc w:val="both"/>
              <w:rPr>
                <w:lang w:eastAsia="en-US"/>
              </w:rPr>
            </w:pPr>
            <w:r w:rsidRPr="00041A0E">
              <w:rPr>
                <w:lang w:eastAsia="en-US"/>
              </w:rPr>
              <w:t>МП «Развитие комфортной социальной среды Верхнекетского района на 2016-2021 годы»</w:t>
            </w:r>
            <w:r w:rsidRPr="00041A0E">
              <w:t xml:space="preserve"> </w:t>
            </w:r>
            <w:r w:rsidRPr="00041A0E">
              <w:rPr>
                <w:lang w:eastAsia="en-US"/>
              </w:rPr>
              <w:t>(Капитальный ремонт и разработка проектно-сметной документации на капитальный ремонт здания МБОУ «Белоярская СОШ № 1» по ул. Чкалова,8 р. п. Белый Яр, Верхнекетского района, Томской области (</w:t>
            </w:r>
            <w:proofErr w:type="spellStart"/>
            <w:r w:rsidRPr="00041A0E">
              <w:rPr>
                <w:lang w:eastAsia="en-US"/>
              </w:rPr>
              <w:t>софинансирование</w:t>
            </w:r>
            <w:proofErr w:type="spellEnd"/>
            <w:r w:rsidRPr="00041A0E">
              <w:rPr>
                <w:lang w:eastAsia="en-US"/>
              </w:rPr>
              <w:t>))</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21</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молодежной политики, физической культуры и спорта в Верхнекетском районе на 2016-2021 годы» (Мероприятия в области физической культуры и спорта)</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22</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молодежной политики, физической культуры и спорта в Верхнекетском районе на 2016-2021 годы» (Обустройство спортивной площадки, предназначенной для подготовки и сдачи нормативов ВФСК ГТО в МБОУ «Степановская СОШ»)</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23</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молодежной политики, физической культуры и спорта в Верхнекетском районе на 2016-2021 годы» (Доставка и установка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«ЗАТО Северск Томской области)</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tcPr>
          <w:p w:rsidR="0082640A" w:rsidRPr="00041A0E" w:rsidRDefault="0082640A" w:rsidP="00E72BEC">
            <w:pPr>
              <w:spacing w:line="276" w:lineRule="auto"/>
              <w:jc w:val="both"/>
              <w:rPr>
                <w:lang w:eastAsia="en-US"/>
              </w:rPr>
            </w:pPr>
            <w:r w:rsidRPr="00041A0E">
              <w:rPr>
                <w:lang w:eastAsia="en-US"/>
              </w:rPr>
              <w:t>24</w:t>
            </w:r>
          </w:p>
        </w:tc>
        <w:tc>
          <w:tcPr>
            <w:tcW w:w="8372" w:type="dxa"/>
            <w:tcBorders>
              <w:top w:val="single" w:sz="4" w:space="0" w:color="auto"/>
              <w:left w:val="single" w:sz="4" w:space="0" w:color="auto"/>
              <w:bottom w:val="single" w:sz="4" w:space="0" w:color="auto"/>
              <w:right w:val="single" w:sz="4" w:space="0" w:color="auto"/>
            </w:tcBorders>
            <w:vAlign w:val="center"/>
          </w:tcPr>
          <w:p w:rsidR="0082640A" w:rsidRPr="00041A0E" w:rsidRDefault="0082640A" w:rsidP="00E72BEC">
            <w:pPr>
              <w:spacing w:line="276" w:lineRule="auto"/>
              <w:jc w:val="both"/>
              <w:rPr>
                <w:lang w:eastAsia="en-US"/>
              </w:rPr>
            </w:pPr>
            <w:r w:rsidRPr="00041A0E">
              <w:rPr>
                <w:lang w:eastAsia="en-US"/>
              </w:rPr>
              <w:t>МП «Развитие молодежной политики, физической культуры и спорта в Верхнекетском районе на 2016-2021 годы» (Приобретение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«ЗАТО Северск Томской области (</w:t>
            </w:r>
            <w:proofErr w:type="spellStart"/>
            <w:r w:rsidRPr="00041A0E">
              <w:rPr>
                <w:lang w:eastAsia="en-US"/>
              </w:rPr>
              <w:t>софинансирование</w:t>
            </w:r>
            <w:proofErr w:type="spellEnd"/>
            <w:r w:rsidRPr="00041A0E">
              <w:rPr>
                <w:lang w:eastAsia="en-US"/>
              </w:rPr>
              <w:t>))</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25</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 xml:space="preserve">МП «Профилактика терроризма и экстремизма, а также минимизация и (или) </w:t>
            </w:r>
            <w:r w:rsidRPr="00041A0E">
              <w:rPr>
                <w:lang w:eastAsia="en-US"/>
              </w:rPr>
              <w:lastRenderedPageBreak/>
              <w:t>ликвидация последствий проявления терроризма и экстремизма на территории муниципального образования «Верхнекетский район» на период 2016-2021 годы» (Приобретение и установка камеры наружного видеонаблюдения в МБОУ «</w:t>
            </w:r>
            <w:proofErr w:type="spellStart"/>
            <w:r w:rsidRPr="00041A0E">
              <w:rPr>
                <w:lang w:eastAsia="en-US"/>
              </w:rPr>
              <w:t>Сайгинская</w:t>
            </w:r>
            <w:proofErr w:type="spellEnd"/>
            <w:r w:rsidRPr="00041A0E">
              <w:rPr>
                <w:lang w:eastAsia="en-US"/>
              </w:rPr>
              <w:t xml:space="preserve"> СОШ»)</w:t>
            </w:r>
          </w:p>
        </w:tc>
      </w:tr>
      <w:tr w:rsidR="00041A0E" w:rsidRPr="00041A0E" w:rsidTr="00E72BEC">
        <w:trPr>
          <w:trHeight w:val="25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lastRenderedPageBreak/>
              <w:t>26</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«Профилактика правонарушений и наркомании в Верхнекетском районе в 2019-2023 годах» (Трудоустройство несовершеннолетних и детей, находящихся в социально опасном положении, трудной жизненной ситуации)</w:t>
            </w:r>
          </w:p>
        </w:tc>
      </w:tr>
      <w:tr w:rsidR="00041A0E" w:rsidRPr="00041A0E" w:rsidTr="00E72BEC">
        <w:trPr>
          <w:trHeight w:val="305"/>
        </w:trPr>
        <w:tc>
          <w:tcPr>
            <w:tcW w:w="574" w:type="dxa"/>
            <w:tcBorders>
              <w:top w:val="nil"/>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23</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 xml:space="preserve">МП «Развитие туризма на территории Верхнекетского района Томской области на 2018-2021 годы» (Организация и проведение районного праздника охотника «Большой </w:t>
            </w:r>
            <w:proofErr w:type="spellStart"/>
            <w:r w:rsidRPr="00041A0E">
              <w:rPr>
                <w:lang w:eastAsia="en-US"/>
              </w:rPr>
              <w:t>Амикан</w:t>
            </w:r>
            <w:proofErr w:type="spellEnd"/>
            <w:r w:rsidRPr="00041A0E">
              <w:rPr>
                <w:lang w:eastAsia="en-US"/>
              </w:rPr>
              <w:t>»)</w:t>
            </w:r>
          </w:p>
        </w:tc>
      </w:tr>
      <w:tr w:rsidR="00041A0E" w:rsidRPr="00041A0E" w:rsidTr="00E72BEC">
        <w:trPr>
          <w:trHeight w:val="305"/>
        </w:trPr>
        <w:tc>
          <w:tcPr>
            <w:tcW w:w="574" w:type="dxa"/>
            <w:tcBorders>
              <w:top w:val="single" w:sz="4" w:space="0" w:color="auto"/>
              <w:left w:val="single" w:sz="4" w:space="0" w:color="auto"/>
              <w:bottom w:val="single" w:sz="4" w:space="0" w:color="auto"/>
              <w:right w:val="single" w:sz="4" w:space="0" w:color="auto"/>
            </w:tcBorders>
            <w:hideMark/>
          </w:tcPr>
          <w:p w:rsidR="0082640A" w:rsidRPr="00041A0E" w:rsidRDefault="0082640A" w:rsidP="00E72BEC">
            <w:pPr>
              <w:spacing w:line="276" w:lineRule="auto"/>
              <w:jc w:val="both"/>
              <w:rPr>
                <w:lang w:eastAsia="en-US"/>
              </w:rPr>
            </w:pPr>
            <w:r w:rsidRPr="00041A0E">
              <w:rPr>
                <w:lang w:eastAsia="en-US"/>
              </w:rPr>
              <w:t>27</w:t>
            </w:r>
          </w:p>
        </w:tc>
        <w:tc>
          <w:tcPr>
            <w:tcW w:w="8372" w:type="dxa"/>
            <w:tcBorders>
              <w:top w:val="single" w:sz="4" w:space="0" w:color="auto"/>
              <w:left w:val="single" w:sz="4" w:space="0" w:color="auto"/>
              <w:bottom w:val="single" w:sz="4" w:space="0" w:color="auto"/>
              <w:right w:val="single" w:sz="4" w:space="0" w:color="auto"/>
            </w:tcBorders>
            <w:vAlign w:val="center"/>
            <w:hideMark/>
          </w:tcPr>
          <w:p w:rsidR="0082640A" w:rsidRPr="00041A0E" w:rsidRDefault="0082640A" w:rsidP="00E72BEC">
            <w:pPr>
              <w:spacing w:line="276" w:lineRule="auto"/>
              <w:jc w:val="both"/>
              <w:rPr>
                <w:lang w:eastAsia="en-US"/>
              </w:rPr>
            </w:pPr>
            <w:r w:rsidRPr="00041A0E">
              <w:rPr>
                <w:lang w:eastAsia="en-US"/>
              </w:rPr>
              <w:t>МП «Развитие туризма на территории Верхнекетского района Томской области на 2018-2021 годы» (Реализация проектов, отобранных по итогам проведения конкурса проектов в рамках государственной программы «Развитие культуры и туризма в Томской области» (</w:t>
            </w:r>
            <w:proofErr w:type="spellStart"/>
            <w:r w:rsidRPr="00041A0E">
              <w:rPr>
                <w:lang w:eastAsia="en-US"/>
              </w:rPr>
              <w:t>софинансирование</w:t>
            </w:r>
            <w:proofErr w:type="spellEnd"/>
            <w:r w:rsidRPr="00041A0E">
              <w:rPr>
                <w:lang w:eastAsia="en-US"/>
              </w:rPr>
              <w:t>))</w:t>
            </w:r>
          </w:p>
        </w:tc>
      </w:tr>
    </w:tbl>
    <w:p w:rsidR="00166FB8" w:rsidRDefault="00166FB8" w:rsidP="00774333">
      <w:pPr>
        <w:widowControl w:val="0"/>
        <w:autoSpaceDE w:val="0"/>
        <w:autoSpaceDN w:val="0"/>
        <w:adjustRightInd w:val="0"/>
        <w:jc w:val="both"/>
        <w:rPr>
          <w:rFonts w:eastAsia="Calibri"/>
          <w:color w:val="000000"/>
        </w:rPr>
      </w:pPr>
    </w:p>
    <w:p w:rsidR="003C5D18" w:rsidRDefault="00774333" w:rsidP="00EC6291">
      <w:pPr>
        <w:ind w:firstLine="708"/>
        <w:jc w:val="both"/>
      </w:pPr>
      <w:r w:rsidRPr="00634299">
        <w:rPr>
          <w:bCs/>
        </w:rPr>
        <w:t>Система образования</w:t>
      </w:r>
      <w:r w:rsidRPr="00774333">
        <w:rPr>
          <w:bCs/>
        </w:rPr>
        <w:t xml:space="preserve"> </w:t>
      </w:r>
      <w:r w:rsidRPr="00634299">
        <w:rPr>
          <w:bCs/>
        </w:rPr>
        <w:t xml:space="preserve">на </w:t>
      </w:r>
      <w:r w:rsidR="00252D7F">
        <w:rPr>
          <w:bCs/>
        </w:rPr>
        <w:t>3</w:t>
      </w:r>
      <w:r w:rsidRPr="00634299">
        <w:rPr>
          <w:bCs/>
        </w:rPr>
        <w:t xml:space="preserve">1 </w:t>
      </w:r>
      <w:r w:rsidR="00252D7F">
        <w:rPr>
          <w:bCs/>
        </w:rPr>
        <w:t>декаб</w:t>
      </w:r>
      <w:r w:rsidRPr="00634299">
        <w:rPr>
          <w:bCs/>
        </w:rPr>
        <w:t>ря 201</w:t>
      </w:r>
      <w:r w:rsidR="003C5D18">
        <w:rPr>
          <w:bCs/>
        </w:rPr>
        <w:t>9</w:t>
      </w:r>
      <w:r w:rsidRPr="00634299">
        <w:rPr>
          <w:bCs/>
        </w:rPr>
        <w:t xml:space="preserve"> года представлена 1</w:t>
      </w:r>
      <w:r w:rsidR="003C5D18">
        <w:rPr>
          <w:bCs/>
        </w:rPr>
        <w:t>0</w:t>
      </w:r>
      <w:r w:rsidRPr="00634299">
        <w:rPr>
          <w:bCs/>
        </w:rPr>
        <w:t>-ю учреждениями:</w:t>
      </w:r>
      <w:r w:rsidRPr="00634299">
        <w:t xml:space="preserve"> </w:t>
      </w:r>
      <w:r w:rsidR="00A67251">
        <w:t>7</w:t>
      </w:r>
      <w:r w:rsidRPr="00634299">
        <w:rPr>
          <w:bCs/>
        </w:rPr>
        <w:t xml:space="preserve"> общеобразовательными школами с </w:t>
      </w:r>
      <w:r w:rsidR="00A67251">
        <w:rPr>
          <w:bCs/>
        </w:rPr>
        <w:t>4</w:t>
      </w:r>
      <w:r w:rsidR="003C5D18">
        <w:rPr>
          <w:bCs/>
        </w:rPr>
        <w:t>-мя</w:t>
      </w:r>
      <w:r w:rsidRPr="00634299">
        <w:rPr>
          <w:bCs/>
        </w:rPr>
        <w:t xml:space="preserve"> филиалами,</w:t>
      </w:r>
      <w:r w:rsidRPr="00774333">
        <w:rPr>
          <w:bCs/>
        </w:rPr>
        <w:t xml:space="preserve"> </w:t>
      </w:r>
      <w:r w:rsidRPr="00634299">
        <w:rPr>
          <w:bCs/>
        </w:rPr>
        <w:t>1 дошкольным образовательным учреждением</w:t>
      </w:r>
      <w:r w:rsidR="003C5D18">
        <w:rPr>
          <w:bCs/>
        </w:rPr>
        <w:t xml:space="preserve"> - МАДОУ «Верхнекетский детский сад»</w:t>
      </w:r>
      <w:r w:rsidRPr="00634299">
        <w:rPr>
          <w:bCs/>
        </w:rPr>
        <w:t xml:space="preserve"> (с </w:t>
      </w:r>
      <w:r w:rsidR="006708FF">
        <w:rPr>
          <w:bCs/>
        </w:rPr>
        <w:t>шесть</w:t>
      </w:r>
      <w:r w:rsidRPr="00634299">
        <w:rPr>
          <w:bCs/>
        </w:rPr>
        <w:t>ю филиалами),</w:t>
      </w:r>
      <w:r w:rsidRPr="00774333">
        <w:rPr>
          <w:bCs/>
        </w:rPr>
        <w:t xml:space="preserve"> </w:t>
      </w:r>
      <w:r w:rsidR="003C5D18">
        <w:rPr>
          <w:bCs/>
        </w:rPr>
        <w:t>1</w:t>
      </w:r>
      <w:r w:rsidRPr="00634299">
        <w:rPr>
          <w:bCs/>
        </w:rPr>
        <w:t xml:space="preserve"> учреждени</w:t>
      </w:r>
      <w:r w:rsidR="003C5D18">
        <w:rPr>
          <w:bCs/>
        </w:rPr>
        <w:t>ем</w:t>
      </w:r>
      <w:r w:rsidRPr="00634299">
        <w:rPr>
          <w:bCs/>
        </w:rPr>
        <w:t xml:space="preserve"> до</w:t>
      </w:r>
      <w:r w:rsidR="003C5D18">
        <w:rPr>
          <w:bCs/>
        </w:rPr>
        <w:t>полнительного образования детей -</w:t>
      </w:r>
      <w:r w:rsidRPr="00774333">
        <w:rPr>
          <w:bCs/>
        </w:rPr>
        <w:t xml:space="preserve"> </w:t>
      </w:r>
      <w:r w:rsidRPr="00634299">
        <w:t>МА</w:t>
      </w:r>
      <w:r w:rsidR="007571F9">
        <w:t xml:space="preserve">У </w:t>
      </w:r>
      <w:proofErr w:type="gramStart"/>
      <w:r w:rsidR="007571F9">
        <w:t>ДО</w:t>
      </w:r>
      <w:proofErr w:type="gramEnd"/>
      <w:r w:rsidRPr="00634299">
        <w:t xml:space="preserve"> «</w:t>
      </w:r>
      <w:proofErr w:type="gramStart"/>
      <w:r w:rsidRPr="00634299">
        <w:t>Районный</w:t>
      </w:r>
      <w:proofErr w:type="gramEnd"/>
      <w:r w:rsidRPr="00634299">
        <w:t xml:space="preserve"> дом творчества».</w:t>
      </w:r>
    </w:p>
    <w:p w:rsidR="005625E7" w:rsidRPr="00933249" w:rsidRDefault="00774333" w:rsidP="00EC6291">
      <w:pPr>
        <w:ind w:firstLine="708"/>
        <w:jc w:val="both"/>
      </w:pPr>
      <w:r w:rsidRPr="00C27731">
        <w:t>Численность воспитанников, охваченных дошкольным образованием, составля</w:t>
      </w:r>
      <w:r w:rsidR="00A67251">
        <w:t>л</w:t>
      </w:r>
      <w:r w:rsidR="00B575C7">
        <w:t>а</w:t>
      </w:r>
      <w:r w:rsidRPr="00C27731">
        <w:t xml:space="preserve"> на </w:t>
      </w:r>
      <w:r w:rsidR="00A67251">
        <w:t>3</w:t>
      </w:r>
      <w:r w:rsidRPr="00C27731">
        <w:t xml:space="preserve">1 </w:t>
      </w:r>
      <w:r w:rsidR="00A67251">
        <w:t>декаб</w:t>
      </w:r>
      <w:r w:rsidRPr="00C27731">
        <w:t>ря 201</w:t>
      </w:r>
      <w:r w:rsidR="003C5D18">
        <w:t>9</w:t>
      </w:r>
      <w:r w:rsidRPr="00C27731">
        <w:t xml:space="preserve"> года </w:t>
      </w:r>
      <w:r w:rsidR="00573F27">
        <w:t>837</w:t>
      </w:r>
      <w:r w:rsidRPr="003C5D18">
        <w:rPr>
          <w:b/>
          <w:color w:val="FF0000"/>
        </w:rPr>
        <w:t xml:space="preserve"> </w:t>
      </w:r>
      <w:r w:rsidRPr="00B575C7">
        <w:t>ч</w:t>
      </w:r>
      <w:r w:rsidRPr="00C27731">
        <w:t>еловек</w:t>
      </w:r>
      <w:r w:rsidRPr="00C27731">
        <w:rPr>
          <w:b/>
          <w:bCs/>
        </w:rPr>
        <w:t xml:space="preserve">, </w:t>
      </w:r>
      <w:r w:rsidRPr="00C27731">
        <w:t>в школах района обуча</w:t>
      </w:r>
      <w:r w:rsidR="00DD1579">
        <w:t>лось</w:t>
      </w:r>
      <w:r w:rsidRPr="00C27731">
        <w:t xml:space="preserve"> </w:t>
      </w:r>
      <w:r w:rsidR="00842BDB">
        <w:t>1</w:t>
      </w:r>
      <w:r w:rsidR="00272A38">
        <w:t>853 школьника</w:t>
      </w:r>
      <w:r w:rsidRPr="00C27731">
        <w:t xml:space="preserve">, услугами дополнительного </w:t>
      </w:r>
      <w:r w:rsidRPr="00022362">
        <w:t xml:space="preserve">образования охвачено </w:t>
      </w:r>
      <w:r w:rsidR="00FB3825" w:rsidRPr="00933249">
        <w:t>1</w:t>
      </w:r>
      <w:r w:rsidR="00272A38">
        <w:t>867</w:t>
      </w:r>
      <w:r w:rsidRPr="00933249">
        <w:t xml:space="preserve"> </w:t>
      </w:r>
      <w:r w:rsidR="00272A38">
        <w:t>детей</w:t>
      </w:r>
      <w:r w:rsidRPr="00933249">
        <w:t>.</w:t>
      </w:r>
      <w:r w:rsidRPr="00022362">
        <w:t xml:space="preserve"> </w:t>
      </w:r>
      <w:r w:rsidRPr="00C57704">
        <w:t>В целях сокращения дефицита мест в дошкольном образовании на базе общеобразовательных организаций функционир</w:t>
      </w:r>
      <w:r w:rsidR="007571F9">
        <w:t>овало</w:t>
      </w:r>
      <w:r w:rsidR="00D83AE6">
        <w:t xml:space="preserve"> </w:t>
      </w:r>
      <w:r w:rsidR="00663CC4">
        <w:t>2</w:t>
      </w:r>
      <w:r w:rsidRPr="00C57704">
        <w:rPr>
          <w:color w:val="FF0000"/>
        </w:rPr>
        <w:t xml:space="preserve"> </w:t>
      </w:r>
      <w:proofErr w:type="spellStart"/>
      <w:r w:rsidRPr="00C57704">
        <w:t>предшкольны</w:t>
      </w:r>
      <w:r w:rsidR="007571F9">
        <w:t>е</w:t>
      </w:r>
      <w:proofErr w:type="spellEnd"/>
      <w:r w:rsidRPr="00C57704">
        <w:t xml:space="preserve"> групп</w:t>
      </w:r>
      <w:r w:rsidR="007571F9">
        <w:t>ы</w:t>
      </w:r>
      <w:r w:rsidRPr="00C57704">
        <w:t xml:space="preserve"> в режиме сокращенного дня и </w:t>
      </w:r>
      <w:r w:rsidR="00663CC4">
        <w:t>6</w:t>
      </w:r>
      <w:r w:rsidRPr="00C57704">
        <w:t xml:space="preserve"> групп, функционирующих в режиме кратковременного пребывания, с общим охватом детей </w:t>
      </w:r>
      <w:r w:rsidR="00663CC4">
        <w:t>84</w:t>
      </w:r>
      <w:r w:rsidRPr="00C57704">
        <w:rPr>
          <w:color w:val="FF0000"/>
        </w:rPr>
        <w:t xml:space="preserve"> </w:t>
      </w:r>
      <w:r w:rsidRPr="00C57704">
        <w:t>человек</w:t>
      </w:r>
      <w:r w:rsidR="00663CC4">
        <w:t>а</w:t>
      </w:r>
      <w:r w:rsidRPr="00C57704">
        <w:t>. Актуальная очередь в учреждениях дошкольного образования отсутствует.</w:t>
      </w:r>
      <w:r w:rsidR="005625E7" w:rsidRPr="005625E7">
        <w:t xml:space="preserve"> </w:t>
      </w:r>
      <w:r w:rsidR="005625E7">
        <w:t xml:space="preserve">Остается потребность в детском дошкольном учреждении для детей в возрасте от 0 до 3 лет  </w:t>
      </w:r>
      <w:r w:rsidR="005625E7" w:rsidRPr="00933249">
        <w:t>(</w:t>
      </w:r>
      <w:r w:rsidR="00663CC4">
        <w:t>10</w:t>
      </w:r>
      <w:r w:rsidR="005625E7" w:rsidRPr="00933249">
        <w:t>5 детей).</w:t>
      </w:r>
    </w:p>
    <w:p w:rsidR="00774333" w:rsidRPr="00774333" w:rsidRDefault="00774333" w:rsidP="00EC6291">
      <w:pPr>
        <w:spacing w:before="100" w:beforeAutospacing="1" w:after="100" w:afterAutospacing="1"/>
        <w:jc w:val="center"/>
        <w:rPr>
          <w:i/>
          <w:sz w:val="28"/>
          <w:szCs w:val="28"/>
        </w:rPr>
      </w:pPr>
      <w:r w:rsidRPr="00774333">
        <w:rPr>
          <w:i/>
          <w:sz w:val="28"/>
          <w:szCs w:val="28"/>
        </w:rPr>
        <w:t>Дошкольное образование</w:t>
      </w:r>
    </w:p>
    <w:p w:rsidR="00774333" w:rsidRPr="00774333" w:rsidRDefault="00774333" w:rsidP="00B41D45">
      <w:pPr>
        <w:ind w:firstLine="708"/>
        <w:contextualSpacing/>
        <w:jc w:val="both"/>
      </w:pPr>
      <w:r w:rsidRPr="00774333">
        <w:t>Демографические процессы в Верхнекетском районе характеризуются стабильной тенденцией к</w:t>
      </w:r>
      <w:r>
        <w:t xml:space="preserve"> росту детского населения за сче</w:t>
      </w:r>
      <w:r w:rsidRPr="00774333">
        <w:t xml:space="preserve">т естественного и миграционного приростов. </w:t>
      </w:r>
      <w:r w:rsidRPr="00EC3393">
        <w:t xml:space="preserve">Всего на территории района </w:t>
      </w:r>
      <w:r w:rsidR="00EC3393" w:rsidRPr="00EC3393">
        <w:t xml:space="preserve">было </w:t>
      </w:r>
      <w:r w:rsidRPr="00EC3393">
        <w:t xml:space="preserve">зарегистрировано </w:t>
      </w:r>
      <w:r w:rsidR="005625E7">
        <w:t>1</w:t>
      </w:r>
      <w:r w:rsidR="008B04F3">
        <w:t>857</w:t>
      </w:r>
      <w:r w:rsidRPr="00EC3393">
        <w:t xml:space="preserve"> детей в возрасте от 0 до 7 лет на </w:t>
      </w:r>
      <w:r w:rsidR="00D83AE6">
        <w:t>0</w:t>
      </w:r>
      <w:r w:rsidRPr="00EC3393">
        <w:t>1.</w:t>
      </w:r>
      <w:r w:rsidR="00D83AE6">
        <w:t>0</w:t>
      </w:r>
      <w:r w:rsidRPr="00EC3393">
        <w:t>1.20</w:t>
      </w:r>
      <w:r w:rsidR="00663CC4">
        <w:t>20</w:t>
      </w:r>
      <w:r w:rsidRPr="00EC3393">
        <w:t>.</w:t>
      </w:r>
      <w:r w:rsidRPr="00774333">
        <w:t xml:space="preserve"> Число детских дошкольных учреждений в Верхнекетском районе представлено одним дошкольным учреждением МАДОУ «Ве</w:t>
      </w:r>
      <w:r w:rsidR="00BC55E1">
        <w:t xml:space="preserve">рхнекетский детский сад» с шестью </w:t>
      </w:r>
      <w:r w:rsidRPr="00774333">
        <w:t xml:space="preserve"> филиалами в поселениях муниципалитета (</w:t>
      </w:r>
      <w:proofErr w:type="spellStart"/>
      <w:r w:rsidRPr="00774333">
        <w:t>п</w:t>
      </w:r>
      <w:proofErr w:type="gramStart"/>
      <w:r w:rsidRPr="00774333">
        <w:t>.К</w:t>
      </w:r>
      <w:proofErr w:type="gramEnd"/>
      <w:r w:rsidRPr="00774333">
        <w:t>люквинка</w:t>
      </w:r>
      <w:proofErr w:type="spellEnd"/>
      <w:r w:rsidRPr="00774333">
        <w:t xml:space="preserve">, </w:t>
      </w:r>
      <w:proofErr w:type="spellStart"/>
      <w:r w:rsidRPr="00774333">
        <w:t>п.Степановка</w:t>
      </w:r>
      <w:proofErr w:type="spellEnd"/>
      <w:r w:rsidRPr="00774333">
        <w:t xml:space="preserve">, </w:t>
      </w:r>
      <w:proofErr w:type="spellStart"/>
      <w:r w:rsidRPr="00774333">
        <w:t>п.Сайга</w:t>
      </w:r>
      <w:proofErr w:type="spellEnd"/>
      <w:r w:rsidRPr="00774333">
        <w:t>,</w:t>
      </w:r>
      <w:r w:rsidR="00BC55E1">
        <w:t xml:space="preserve"> п. Катайга,</w:t>
      </w:r>
      <w:r w:rsidRPr="00774333">
        <w:t xml:space="preserve"> р.п.</w:t>
      </w:r>
      <w:r w:rsidR="00D12BC0">
        <w:t xml:space="preserve"> </w:t>
      </w:r>
      <w:r w:rsidRPr="00774333">
        <w:t>Белый Яр).</w:t>
      </w:r>
    </w:p>
    <w:p w:rsidR="00A92BFF" w:rsidRPr="00A92BFF" w:rsidRDefault="00774333" w:rsidP="00B41D45">
      <w:pPr>
        <w:suppressAutoHyphens/>
        <w:spacing w:beforeLines="60" w:before="144" w:afterLines="60" w:after="144"/>
        <w:ind w:firstLine="709"/>
        <w:contextualSpacing/>
        <w:jc w:val="both"/>
        <w:rPr>
          <w:lang w:eastAsia="ar-SA"/>
        </w:rPr>
      </w:pPr>
      <w:r w:rsidRPr="00774333">
        <w:t xml:space="preserve"> В настоящее время осуществляется процесс модернизации системы дошкольного образования, который направлен на обеспечение гарантий доступного и качественного дошкольного образования, дающего равные стартовые условия для последующего успешного обучения ребенка в школе. Благодаря принятым мерам в 2015 году местами в муниципальных детских садах обеспечены все дети в возрасте от 3 до 7 лет.  Процент охвата детей дошкольным образованием – </w:t>
      </w:r>
      <w:r w:rsidR="00663CC4">
        <w:t>50,7</w:t>
      </w:r>
      <w:r w:rsidRPr="00774333">
        <w:t>%</w:t>
      </w:r>
      <w:r w:rsidR="00BA1D04">
        <w:t xml:space="preserve"> (100% доступность мест для желающих – от 3-х до 7 лет, очередь – в группы раннего развития от 2 месяцев до 3-х лет).</w:t>
      </w:r>
      <w:r w:rsidRPr="00774333">
        <w:rPr>
          <w:color w:val="FF0000"/>
        </w:rPr>
        <w:t xml:space="preserve"> </w:t>
      </w:r>
      <w:r w:rsidR="007571F9" w:rsidRPr="003F67E0">
        <w:t xml:space="preserve">Охват детей дошкольными образовательными организациями в возрасте от </w:t>
      </w:r>
      <w:r w:rsidR="007571F9" w:rsidRPr="00D12BC0">
        <w:t>0 до 3 лет</w:t>
      </w:r>
      <w:r w:rsidR="003F67E0" w:rsidRPr="00D12BC0">
        <w:t xml:space="preserve"> составляет </w:t>
      </w:r>
      <w:r w:rsidR="00D83AE6" w:rsidRPr="00D12BC0">
        <w:t>2</w:t>
      </w:r>
      <w:r w:rsidR="00D12BC0" w:rsidRPr="00D12BC0">
        <w:t>6</w:t>
      </w:r>
      <w:r w:rsidR="00D83AE6" w:rsidRPr="00D12BC0">
        <w:t>,</w:t>
      </w:r>
      <w:r w:rsidR="00663CC4">
        <w:t>2</w:t>
      </w:r>
      <w:r w:rsidR="007571F9" w:rsidRPr="00D12BC0">
        <w:t xml:space="preserve"> %</w:t>
      </w:r>
      <w:r w:rsidR="00D83AE6" w:rsidRPr="00D12BC0">
        <w:t xml:space="preserve"> </w:t>
      </w:r>
      <w:r w:rsidR="003F67E0" w:rsidRPr="00D12BC0">
        <w:t>.</w:t>
      </w:r>
      <w:r w:rsidR="003F67E0" w:rsidRPr="003F67E0">
        <w:t xml:space="preserve"> </w:t>
      </w:r>
      <w:r w:rsidR="00A92BFF" w:rsidRPr="00A92BFF">
        <w:rPr>
          <w:lang w:eastAsia="ar-SA"/>
        </w:rPr>
        <w:t xml:space="preserve">На сегодняшний  день  в районе нет  проблемы  нехватки  мест  в  ДОУ. На основании Положения о порядке  комплектования образовательных организаций, подведомственных Управлению образования Администрации Верхнекетского района и реализующих программы дошкольного образования, на освободившиеся места в ДОУ </w:t>
      </w:r>
      <w:r w:rsidR="00A92BFF" w:rsidRPr="00A92BFF">
        <w:rPr>
          <w:lang w:eastAsia="ar-SA"/>
        </w:rPr>
        <w:lastRenderedPageBreak/>
        <w:t xml:space="preserve">получают направления дети в возрасте от 1 до 3 лет. В очереди остаются дети в возрасте от 0 до 1 года и (или) дети, родители (законные представители) которых по каким-либо причинам решили зачислить детей в детский сад позже. </w:t>
      </w:r>
    </w:p>
    <w:p w:rsidR="004B2CB9" w:rsidRPr="004B2CB9" w:rsidRDefault="0009693E" w:rsidP="004B2CB9">
      <w:pPr>
        <w:ind w:firstLine="709"/>
        <w:contextualSpacing/>
        <w:jc w:val="both"/>
        <w:rPr>
          <w:bCs/>
          <w:color w:val="000000"/>
          <w:lang w:bidi="ru-RU"/>
        </w:rPr>
      </w:pPr>
      <w:r>
        <w:rPr>
          <w:color w:val="000000"/>
        </w:rPr>
        <w:t xml:space="preserve">Во исполнение пункта 5 статьи 5 Закона Российской Федерации от 29.12.2012. №273 «Об образовании в Российской Федерации» для коррекции нарушений развития и социальной адаптации детей с ограниченными возможностями здоровья в дошкольных учреждениях организована работа </w:t>
      </w:r>
      <w:r w:rsidR="001A0D9F" w:rsidRPr="00A949C6">
        <w:rPr>
          <w:color w:val="000000"/>
        </w:rPr>
        <w:t>2</w:t>
      </w:r>
      <w:r w:rsidR="00C632AF">
        <w:rPr>
          <w:color w:val="000000"/>
        </w:rPr>
        <w:t>2</w:t>
      </w:r>
      <w:r w:rsidRPr="00A949C6">
        <w:rPr>
          <w:color w:val="000000"/>
        </w:rPr>
        <w:t xml:space="preserve"> </w:t>
      </w:r>
      <w:r w:rsidR="001A0D9F" w:rsidRPr="00A949C6">
        <w:rPr>
          <w:color w:val="000000"/>
        </w:rPr>
        <w:t>к</w:t>
      </w:r>
      <w:r w:rsidR="001A0D9F" w:rsidRPr="00102562">
        <w:rPr>
          <w:color w:val="000000"/>
        </w:rPr>
        <w:t>омбинированны</w:t>
      </w:r>
      <w:r w:rsidR="00C632AF">
        <w:rPr>
          <w:color w:val="000000"/>
        </w:rPr>
        <w:t>е</w:t>
      </w:r>
      <w:r w:rsidR="001A0D9F" w:rsidRPr="00102562">
        <w:rPr>
          <w:color w:val="000000"/>
        </w:rPr>
        <w:t xml:space="preserve"> </w:t>
      </w:r>
      <w:r w:rsidRPr="00102562">
        <w:rPr>
          <w:color w:val="000000"/>
        </w:rPr>
        <w:t>групп</w:t>
      </w:r>
      <w:r w:rsidR="00C632AF">
        <w:rPr>
          <w:color w:val="000000"/>
        </w:rPr>
        <w:t>ы</w:t>
      </w:r>
      <w:r w:rsidRPr="00102562">
        <w:rPr>
          <w:color w:val="000000"/>
        </w:rPr>
        <w:t xml:space="preserve"> </w:t>
      </w:r>
      <w:r w:rsidR="00BA1D04">
        <w:rPr>
          <w:color w:val="000000"/>
        </w:rPr>
        <w:t>общеразвивающей</w:t>
      </w:r>
      <w:r>
        <w:rPr>
          <w:color w:val="000000"/>
        </w:rPr>
        <w:t xml:space="preserve"> направленности с численностью </w:t>
      </w:r>
      <w:r w:rsidR="00BA1D04">
        <w:rPr>
          <w:color w:val="000000"/>
        </w:rPr>
        <w:t>5</w:t>
      </w:r>
      <w:r w:rsidR="00C632AF">
        <w:rPr>
          <w:color w:val="000000"/>
        </w:rPr>
        <w:t>00</w:t>
      </w:r>
      <w:r>
        <w:rPr>
          <w:color w:val="000000"/>
        </w:rPr>
        <w:t xml:space="preserve"> </w:t>
      </w:r>
      <w:r w:rsidR="001A0D9F">
        <w:rPr>
          <w:color w:val="000000"/>
        </w:rPr>
        <w:t>детей</w:t>
      </w:r>
      <w:r>
        <w:rPr>
          <w:color w:val="000000"/>
        </w:rPr>
        <w:t xml:space="preserve">. Образование </w:t>
      </w:r>
      <w:r w:rsidR="00102562">
        <w:rPr>
          <w:color w:val="000000"/>
        </w:rPr>
        <w:t>детей</w:t>
      </w:r>
      <w:r>
        <w:rPr>
          <w:color w:val="000000"/>
        </w:rPr>
        <w:t xml:space="preserve"> с ОВЗ и детей-инвалидов дошкольного возраста организовано совместно с другими обучающимися в рамках инклюзивного образования. </w:t>
      </w:r>
      <w:r w:rsidR="00774333" w:rsidRPr="00774333">
        <w:t>Родительская плата за с</w:t>
      </w:r>
      <w:r w:rsidR="008B61C4">
        <w:t>одержание (присмотр и уход) ребе</w:t>
      </w:r>
      <w:r w:rsidR="00774333" w:rsidRPr="00774333">
        <w:t>нка в детском саду в 201</w:t>
      </w:r>
      <w:r w:rsidR="00C632AF">
        <w:t>9</w:t>
      </w:r>
      <w:r w:rsidR="003F67E0">
        <w:t xml:space="preserve"> году </w:t>
      </w:r>
      <w:r w:rsidR="003F67E0" w:rsidRPr="006F778A">
        <w:t>составила</w:t>
      </w:r>
      <w:r w:rsidR="00774333" w:rsidRPr="006F778A">
        <w:t xml:space="preserve">  2 </w:t>
      </w:r>
      <w:r w:rsidR="00C63006" w:rsidRPr="006F778A">
        <w:t>5</w:t>
      </w:r>
      <w:r w:rsidR="006F778A" w:rsidRPr="006F778A">
        <w:t>20</w:t>
      </w:r>
      <w:r w:rsidR="00774333" w:rsidRPr="006F778A">
        <w:t xml:space="preserve"> рублей в месяц</w:t>
      </w:r>
      <w:r w:rsidR="00C63006" w:rsidRPr="006F778A">
        <w:t xml:space="preserve"> (21 день)</w:t>
      </w:r>
      <w:r w:rsidR="00774333" w:rsidRPr="006F778A">
        <w:t xml:space="preserve">. </w:t>
      </w:r>
      <w:r w:rsidR="007E4984" w:rsidRPr="006F778A">
        <w:rPr>
          <w:rFonts w:eastAsia="Calibri"/>
        </w:rPr>
        <w:t>Средний возраст педагогов – 43  года.</w:t>
      </w:r>
      <w:r w:rsidR="004B2CB9">
        <w:rPr>
          <w:rFonts w:eastAsia="Calibri"/>
        </w:rPr>
        <w:t xml:space="preserve"> </w:t>
      </w:r>
      <w:r w:rsidR="004B2CB9" w:rsidRPr="004B2CB9">
        <w:rPr>
          <w:color w:val="000000"/>
          <w:lang w:bidi="ru-RU"/>
        </w:rPr>
        <w:t>Все педагоги своевременно повышают свой профессиональный уровень на курсах повышения квалификации в ТОИПКРО, РЦРО, ТГПК, курсы профессиональной переподготовки кадров в ТГПУ   и проходят аттестационные испытания.</w:t>
      </w:r>
      <w:r w:rsidR="004B2CB9" w:rsidRPr="004B2CB9">
        <w:rPr>
          <w:color w:val="000000"/>
          <w:szCs w:val="28"/>
          <w:lang w:bidi="ru-RU"/>
        </w:rPr>
        <w:t xml:space="preserve"> </w:t>
      </w:r>
      <w:r w:rsidR="004B2CB9" w:rsidRPr="004B2CB9">
        <w:rPr>
          <w:bCs/>
          <w:color w:val="000000"/>
          <w:lang w:bidi="ru-RU"/>
        </w:rPr>
        <w:t>Всего в 2019 году на курсах повышения квалификации прошли обучение  47  педагогов.</w:t>
      </w:r>
    </w:p>
    <w:p w:rsidR="006F778A" w:rsidRDefault="006F778A" w:rsidP="004B2CB9">
      <w:pPr>
        <w:ind w:firstLine="708"/>
        <w:contextualSpacing/>
        <w:jc w:val="both"/>
      </w:pPr>
      <w:r>
        <w:t>Для успешной реализации образовательного заказа государства в сфере дошкольного образования в течение учебного года в образовательных учреждениях, реализующих программы дошкольного образования, проводилась активная работа по следующим направлениям:</w:t>
      </w:r>
    </w:p>
    <w:p w:rsidR="006F778A" w:rsidRDefault="006F778A" w:rsidP="006F778A">
      <w:pPr>
        <w:jc w:val="both"/>
      </w:pPr>
      <w:r>
        <w:t xml:space="preserve">- разработка параметров и критериев качества системы дошкольного образования; </w:t>
      </w:r>
    </w:p>
    <w:p w:rsidR="006F778A" w:rsidRDefault="006F778A" w:rsidP="006F778A">
      <w:pPr>
        <w:jc w:val="both"/>
      </w:pPr>
      <w:r>
        <w:t>- выявление на раннем этапе развития детей с ОВЗ, развитие инклюзивного образования;</w:t>
      </w:r>
    </w:p>
    <w:p w:rsidR="006F778A" w:rsidRDefault="006F778A" w:rsidP="006F778A">
      <w:pPr>
        <w:jc w:val="both"/>
      </w:pPr>
      <w:r>
        <w:t>-системное повышение квалификации педагогических и руководящих работников дошкольного образования.</w:t>
      </w:r>
    </w:p>
    <w:p w:rsidR="00A92BFF" w:rsidRPr="00A92BFF" w:rsidRDefault="00A92BFF" w:rsidP="00A92BFF">
      <w:pPr>
        <w:suppressAutoHyphens/>
        <w:ind w:firstLine="709"/>
        <w:contextualSpacing/>
        <w:jc w:val="both"/>
        <w:rPr>
          <w:lang w:eastAsia="ar-SA"/>
        </w:rPr>
      </w:pPr>
      <w:r w:rsidRPr="00A92BFF">
        <w:rPr>
          <w:lang w:eastAsia="ar-SA"/>
        </w:rPr>
        <w:t xml:space="preserve">В 2019 году образовательные организации, реализующие  программы  дошкольного  образования, продолжили  работу  по  обеспечению государственных  гарантий  доступности  качественного  дошкольного  образования  </w:t>
      </w:r>
      <w:proofErr w:type="gramStart"/>
      <w:r w:rsidRPr="00A92BFF">
        <w:rPr>
          <w:lang w:eastAsia="ar-SA"/>
        </w:rPr>
        <w:t>через</w:t>
      </w:r>
      <w:proofErr w:type="gramEnd"/>
      <w:r w:rsidRPr="00A92BFF">
        <w:rPr>
          <w:lang w:eastAsia="ar-SA"/>
        </w:rPr>
        <w:t>:</w:t>
      </w:r>
    </w:p>
    <w:p w:rsidR="00A92BFF" w:rsidRPr="00A92BFF" w:rsidRDefault="00A92BFF" w:rsidP="00A92BFF">
      <w:pPr>
        <w:tabs>
          <w:tab w:val="left" w:pos="1134"/>
        </w:tabs>
        <w:suppressAutoHyphens/>
        <w:ind w:left="709"/>
        <w:contextualSpacing/>
        <w:jc w:val="both"/>
        <w:rPr>
          <w:lang w:eastAsia="ar-SA"/>
        </w:rPr>
      </w:pPr>
      <w:r>
        <w:rPr>
          <w:lang w:eastAsia="ar-SA"/>
        </w:rPr>
        <w:t>- о</w:t>
      </w:r>
      <w:r w:rsidRPr="00A92BFF">
        <w:rPr>
          <w:lang w:eastAsia="ar-SA"/>
        </w:rPr>
        <w:t xml:space="preserve">беспечение ФГОС </w:t>
      </w:r>
      <w:proofErr w:type="gramStart"/>
      <w:r w:rsidRPr="00A92BFF">
        <w:rPr>
          <w:lang w:eastAsia="ar-SA"/>
        </w:rPr>
        <w:t>ДО</w:t>
      </w:r>
      <w:proofErr w:type="gramEnd"/>
      <w:r w:rsidRPr="00A92BFF">
        <w:rPr>
          <w:lang w:eastAsia="ar-SA"/>
        </w:rPr>
        <w:t xml:space="preserve">  </w:t>
      </w:r>
      <w:proofErr w:type="gramStart"/>
      <w:r w:rsidRPr="00A92BFF">
        <w:rPr>
          <w:lang w:eastAsia="ar-SA"/>
        </w:rPr>
        <w:t>в</w:t>
      </w:r>
      <w:proofErr w:type="gramEnd"/>
      <w:r w:rsidRPr="00A92BFF">
        <w:rPr>
          <w:lang w:eastAsia="ar-SA"/>
        </w:rPr>
        <w:t xml:space="preserve"> образовательных  организациях  района</w:t>
      </w:r>
      <w:r>
        <w:rPr>
          <w:lang w:eastAsia="ar-SA"/>
        </w:rPr>
        <w:t>;</w:t>
      </w:r>
    </w:p>
    <w:p w:rsidR="00A92BFF" w:rsidRPr="00A92BFF" w:rsidRDefault="00A92BFF" w:rsidP="00A92BFF">
      <w:pPr>
        <w:tabs>
          <w:tab w:val="left" w:pos="1134"/>
        </w:tabs>
        <w:suppressAutoHyphens/>
        <w:ind w:left="709"/>
        <w:contextualSpacing/>
        <w:jc w:val="both"/>
        <w:rPr>
          <w:lang w:eastAsia="ar-SA"/>
        </w:rPr>
      </w:pPr>
      <w:r>
        <w:rPr>
          <w:lang w:eastAsia="ar-SA"/>
        </w:rPr>
        <w:t>- с</w:t>
      </w:r>
      <w:r w:rsidRPr="00A92BFF">
        <w:rPr>
          <w:lang w:eastAsia="ar-SA"/>
        </w:rPr>
        <w:t xml:space="preserve">охранение и  укрепление  здоровья воспитанников посредством создания условий их  безопасного комфортного пребывания в ДОУ, внедрение </w:t>
      </w:r>
      <w:proofErr w:type="spellStart"/>
      <w:r w:rsidRPr="00A92BFF">
        <w:rPr>
          <w:lang w:eastAsia="ar-SA"/>
        </w:rPr>
        <w:t>здоровьесберегающих</w:t>
      </w:r>
      <w:proofErr w:type="spellEnd"/>
      <w:r w:rsidRPr="00A92BFF">
        <w:rPr>
          <w:lang w:eastAsia="ar-SA"/>
        </w:rPr>
        <w:t xml:space="preserve">  технологий, обеспечение оптимальным  питанием</w:t>
      </w:r>
      <w:r>
        <w:rPr>
          <w:lang w:eastAsia="ar-SA"/>
        </w:rPr>
        <w:t>;</w:t>
      </w:r>
    </w:p>
    <w:p w:rsidR="00A92BFF" w:rsidRPr="00A92BFF" w:rsidRDefault="00A92BFF" w:rsidP="00A92BFF">
      <w:pPr>
        <w:tabs>
          <w:tab w:val="left" w:pos="1134"/>
        </w:tabs>
        <w:suppressAutoHyphens/>
        <w:ind w:left="709"/>
        <w:contextualSpacing/>
        <w:jc w:val="both"/>
        <w:rPr>
          <w:lang w:eastAsia="ar-SA"/>
        </w:rPr>
      </w:pPr>
      <w:r>
        <w:rPr>
          <w:lang w:eastAsia="ar-SA"/>
        </w:rPr>
        <w:t>- р</w:t>
      </w:r>
      <w:r w:rsidRPr="00A92BFF">
        <w:rPr>
          <w:lang w:eastAsia="ar-SA"/>
        </w:rPr>
        <w:t>азвитие модели социального партнерства детского сада и семьи</w:t>
      </w:r>
      <w:r>
        <w:rPr>
          <w:lang w:eastAsia="ar-SA"/>
        </w:rPr>
        <w:t>;</w:t>
      </w:r>
    </w:p>
    <w:p w:rsidR="00A92BFF" w:rsidRPr="00A92BFF" w:rsidRDefault="00A92BFF" w:rsidP="00A92BFF">
      <w:pPr>
        <w:tabs>
          <w:tab w:val="left" w:pos="1134"/>
        </w:tabs>
        <w:suppressAutoHyphens/>
        <w:ind w:left="709"/>
        <w:contextualSpacing/>
        <w:jc w:val="both"/>
        <w:rPr>
          <w:lang w:eastAsia="ar-SA"/>
        </w:rPr>
      </w:pPr>
      <w:r>
        <w:rPr>
          <w:lang w:eastAsia="ar-SA"/>
        </w:rPr>
        <w:t>-</w:t>
      </w:r>
      <w:r w:rsidR="0090279B">
        <w:rPr>
          <w:lang w:eastAsia="ar-SA"/>
        </w:rPr>
        <w:t xml:space="preserve"> </w:t>
      </w:r>
      <w:r>
        <w:rPr>
          <w:lang w:eastAsia="ar-SA"/>
        </w:rPr>
        <w:t>р</w:t>
      </w:r>
      <w:r w:rsidRPr="00A92BFF">
        <w:rPr>
          <w:lang w:eastAsia="ar-SA"/>
        </w:rPr>
        <w:t xml:space="preserve">азвитие предметно-пространственной среды в соответствии с ФГОС </w:t>
      </w:r>
      <w:proofErr w:type="gramStart"/>
      <w:r w:rsidRPr="00A92BFF">
        <w:rPr>
          <w:lang w:eastAsia="ar-SA"/>
        </w:rPr>
        <w:t>ДО</w:t>
      </w:r>
      <w:proofErr w:type="gramEnd"/>
      <w:r w:rsidRPr="00A92BFF">
        <w:rPr>
          <w:lang w:eastAsia="ar-SA"/>
        </w:rPr>
        <w:t xml:space="preserve">, </w:t>
      </w:r>
      <w:proofErr w:type="gramStart"/>
      <w:r w:rsidRPr="00A92BFF">
        <w:rPr>
          <w:lang w:eastAsia="ar-SA"/>
        </w:rPr>
        <w:t>создание</w:t>
      </w:r>
      <w:proofErr w:type="gramEnd"/>
      <w:r w:rsidRPr="00A92BFF">
        <w:rPr>
          <w:lang w:eastAsia="ar-SA"/>
        </w:rPr>
        <w:t xml:space="preserve">  условий для развитие детей раннего возраста.</w:t>
      </w:r>
    </w:p>
    <w:p w:rsidR="006A5333" w:rsidRPr="006A5333" w:rsidRDefault="006A5333" w:rsidP="004B2CB9">
      <w:pPr>
        <w:spacing w:beforeLines="60" w:before="144" w:afterLines="60" w:after="144"/>
        <w:jc w:val="both"/>
        <w:rPr>
          <w:color w:val="000000"/>
          <w:lang w:bidi="ru-RU"/>
        </w:rPr>
      </w:pPr>
      <w:r>
        <w:rPr>
          <w:lang w:eastAsia="ar-SA"/>
        </w:rPr>
        <w:t xml:space="preserve">    </w:t>
      </w:r>
      <w:r w:rsidR="004B2CB9">
        <w:rPr>
          <w:lang w:eastAsia="ar-SA"/>
        </w:rPr>
        <w:t xml:space="preserve">   </w:t>
      </w:r>
      <w:r w:rsidRPr="006A5333">
        <w:rPr>
          <w:lang w:eastAsia="ar-SA"/>
        </w:rPr>
        <w:t xml:space="preserve">Социальный заказ на услуги МАДОУ и общеобразовательных школ, реализующих дошкольное образование, направлен на развитие личности ребенка с учетом его психофизического состояния и индивидуальных возможностей, на коррекцию нарушений речевого развития и на подготовку ребенка к школе. </w:t>
      </w:r>
      <w:r w:rsidRPr="006A5333">
        <w:rPr>
          <w:color w:val="000000"/>
          <w:lang w:bidi="ru-RU"/>
        </w:rPr>
        <w:t xml:space="preserve">Образовательный процесс в соответствии с современными требованиями и статусом образовательного учреждения базируется на грамотном использовании программно-методического комплекса, профессионализме педагогического коллектива, реализации принципов развития ребенка в деятельности, интеграции образовательных областей, социального партнерства. </w:t>
      </w:r>
    </w:p>
    <w:p w:rsidR="006A5333" w:rsidRDefault="004B2CB9" w:rsidP="004B2CB9">
      <w:pPr>
        <w:spacing w:beforeLines="60" w:before="144" w:afterLines="60" w:after="144"/>
        <w:jc w:val="both"/>
        <w:rPr>
          <w:color w:val="000000"/>
          <w:lang w:bidi="ru-RU"/>
        </w:rPr>
      </w:pPr>
      <w:r>
        <w:rPr>
          <w:color w:val="000000"/>
          <w:lang w:bidi="ru-RU"/>
        </w:rPr>
        <w:t xml:space="preserve">     </w:t>
      </w:r>
      <w:r w:rsidR="006A5333" w:rsidRPr="006A5333">
        <w:rPr>
          <w:color w:val="000000"/>
          <w:lang w:bidi="ru-RU"/>
        </w:rPr>
        <w:t>Анализ  качества образовательного процесса осуществляется путем наблюдения за деятельностью детей, педагогов, их самоанализа. 2 раза в год воспитателями и специалистами  проводится мониторинг  развития дошкольников по всем образовательным областям. Результаты диагностики позволяют  спланировать и организовывать дальнейшую работу, направленную на достижение качества, ориентироваться на индивидуальный подход, выявлять потенциальные возможности и способности каждого ребенка.</w:t>
      </w:r>
    </w:p>
    <w:p w:rsidR="004B2CB9" w:rsidRPr="004B2CB9" w:rsidRDefault="004B2CB9" w:rsidP="004B2CB9">
      <w:pPr>
        <w:spacing w:beforeLines="60" w:before="144" w:afterLines="60" w:after="144"/>
        <w:ind w:firstLine="709"/>
        <w:jc w:val="both"/>
        <w:rPr>
          <w:color w:val="000000"/>
          <w:lang w:bidi="ru-RU"/>
        </w:rPr>
      </w:pPr>
      <w:r w:rsidRPr="004B2CB9">
        <w:rPr>
          <w:color w:val="000000"/>
          <w:lang w:bidi="ru-RU"/>
        </w:rPr>
        <w:lastRenderedPageBreak/>
        <w:t>По  итогам  мониторинга освоения программного материала по пяти образовательным областям детьми подготовительных к школе групп в МАДОУ были получены следующие результаты:</w:t>
      </w:r>
    </w:p>
    <w:tbl>
      <w:tblPr>
        <w:tblStyle w:val="17"/>
        <w:tblW w:w="0" w:type="auto"/>
        <w:tblLook w:val="04A0" w:firstRow="1" w:lastRow="0" w:firstColumn="1" w:lastColumn="0" w:noHBand="0" w:noVBand="1"/>
      </w:tblPr>
      <w:tblGrid>
        <w:gridCol w:w="3171"/>
        <w:gridCol w:w="3507"/>
        <w:gridCol w:w="2893"/>
      </w:tblGrid>
      <w:tr w:rsidR="004B2CB9" w:rsidRPr="004B2CB9" w:rsidTr="004B2CB9">
        <w:tc>
          <w:tcPr>
            <w:tcW w:w="3171" w:type="dxa"/>
          </w:tcPr>
          <w:p w:rsidR="004B2CB9" w:rsidRPr="002D5DD1" w:rsidRDefault="004B2CB9" w:rsidP="004B2CB9">
            <w:pPr>
              <w:jc w:val="center"/>
              <w:rPr>
                <w:color w:val="000000"/>
                <w:szCs w:val="20"/>
                <w:lang w:bidi="ru-RU"/>
              </w:rPr>
            </w:pPr>
            <w:r w:rsidRPr="002D5DD1">
              <w:rPr>
                <w:color w:val="000000"/>
                <w:szCs w:val="20"/>
                <w:lang w:bidi="ru-RU"/>
              </w:rPr>
              <w:t>Наименование образовательной области</w:t>
            </w:r>
          </w:p>
        </w:tc>
        <w:tc>
          <w:tcPr>
            <w:tcW w:w="3507" w:type="dxa"/>
          </w:tcPr>
          <w:p w:rsidR="004B2CB9" w:rsidRPr="002D5DD1" w:rsidRDefault="004B2CB9" w:rsidP="004B2CB9">
            <w:pPr>
              <w:jc w:val="center"/>
              <w:rPr>
                <w:color w:val="000000"/>
                <w:szCs w:val="20"/>
                <w:lang w:bidi="ru-RU"/>
              </w:rPr>
            </w:pPr>
            <w:r w:rsidRPr="002D5DD1">
              <w:rPr>
                <w:color w:val="000000"/>
                <w:szCs w:val="20"/>
                <w:lang w:bidi="ru-RU"/>
              </w:rPr>
              <w:t xml:space="preserve">Количество детей, показавших высокий и близкий к </w:t>
            </w:r>
            <w:proofErr w:type="gramStart"/>
            <w:r w:rsidRPr="002D5DD1">
              <w:rPr>
                <w:color w:val="000000"/>
                <w:szCs w:val="20"/>
                <w:lang w:bidi="ru-RU"/>
              </w:rPr>
              <w:t>достаточному</w:t>
            </w:r>
            <w:proofErr w:type="gramEnd"/>
            <w:r w:rsidRPr="002D5DD1">
              <w:rPr>
                <w:color w:val="000000"/>
                <w:szCs w:val="20"/>
                <w:lang w:bidi="ru-RU"/>
              </w:rPr>
              <w:t xml:space="preserve"> уровень развития</w:t>
            </w:r>
          </w:p>
        </w:tc>
        <w:tc>
          <w:tcPr>
            <w:tcW w:w="2893" w:type="dxa"/>
          </w:tcPr>
          <w:p w:rsidR="004B2CB9" w:rsidRPr="002D5DD1" w:rsidRDefault="004B2CB9" w:rsidP="004B2CB9">
            <w:pPr>
              <w:jc w:val="center"/>
              <w:rPr>
                <w:color w:val="000000"/>
                <w:szCs w:val="20"/>
                <w:lang w:bidi="ru-RU"/>
              </w:rPr>
            </w:pPr>
            <w:r w:rsidRPr="002D5DD1">
              <w:rPr>
                <w:color w:val="000000"/>
                <w:szCs w:val="20"/>
                <w:lang w:bidi="ru-RU"/>
              </w:rPr>
              <w:t xml:space="preserve">Процент от общего количества </w:t>
            </w:r>
            <w:proofErr w:type="gramStart"/>
            <w:r w:rsidRPr="002D5DD1">
              <w:rPr>
                <w:color w:val="000000"/>
                <w:szCs w:val="20"/>
                <w:lang w:bidi="ru-RU"/>
              </w:rPr>
              <w:t>тестируемых</w:t>
            </w:r>
            <w:proofErr w:type="gramEnd"/>
          </w:p>
        </w:tc>
      </w:tr>
      <w:tr w:rsidR="004B2CB9" w:rsidRPr="004B2CB9" w:rsidTr="004B2CB9">
        <w:tc>
          <w:tcPr>
            <w:tcW w:w="3171" w:type="dxa"/>
          </w:tcPr>
          <w:p w:rsidR="004B2CB9" w:rsidRPr="004B2CB9" w:rsidRDefault="004B2CB9" w:rsidP="004B2CB9">
            <w:pPr>
              <w:rPr>
                <w:color w:val="000000"/>
                <w:szCs w:val="20"/>
                <w:lang w:bidi="ru-RU"/>
              </w:rPr>
            </w:pPr>
            <w:r w:rsidRPr="004B2CB9">
              <w:rPr>
                <w:color w:val="000000"/>
                <w:szCs w:val="20"/>
                <w:lang w:bidi="ru-RU"/>
              </w:rPr>
              <w:t>Речевое развитие</w:t>
            </w:r>
          </w:p>
        </w:tc>
        <w:tc>
          <w:tcPr>
            <w:tcW w:w="3507" w:type="dxa"/>
          </w:tcPr>
          <w:p w:rsidR="004B2CB9" w:rsidRPr="004B2CB9" w:rsidRDefault="004B2CB9" w:rsidP="004B2CB9">
            <w:pPr>
              <w:jc w:val="center"/>
              <w:rPr>
                <w:color w:val="000000"/>
                <w:szCs w:val="20"/>
                <w:lang w:bidi="ru-RU"/>
              </w:rPr>
            </w:pPr>
            <w:r w:rsidRPr="004B2CB9">
              <w:rPr>
                <w:color w:val="000000"/>
                <w:szCs w:val="20"/>
                <w:lang w:bidi="ru-RU"/>
              </w:rPr>
              <w:t>116 (из 120)</w:t>
            </w:r>
          </w:p>
        </w:tc>
        <w:tc>
          <w:tcPr>
            <w:tcW w:w="2893" w:type="dxa"/>
          </w:tcPr>
          <w:p w:rsidR="004B2CB9" w:rsidRPr="004B2CB9" w:rsidRDefault="004B2CB9" w:rsidP="00B41D45">
            <w:pPr>
              <w:jc w:val="center"/>
              <w:rPr>
                <w:color w:val="000000"/>
                <w:szCs w:val="20"/>
                <w:lang w:bidi="ru-RU"/>
              </w:rPr>
            </w:pPr>
            <w:r w:rsidRPr="004B2CB9">
              <w:rPr>
                <w:color w:val="000000"/>
                <w:szCs w:val="20"/>
                <w:lang w:bidi="ru-RU"/>
              </w:rPr>
              <w:t xml:space="preserve">96,7 </w:t>
            </w:r>
            <w:r w:rsidR="00B41D45">
              <w:rPr>
                <w:color w:val="000000"/>
                <w:szCs w:val="20"/>
                <w:lang w:bidi="ru-RU"/>
              </w:rPr>
              <w:t>%</w:t>
            </w:r>
          </w:p>
        </w:tc>
      </w:tr>
      <w:tr w:rsidR="004B2CB9" w:rsidRPr="004B2CB9" w:rsidTr="004B2CB9">
        <w:trPr>
          <w:trHeight w:val="428"/>
        </w:trPr>
        <w:tc>
          <w:tcPr>
            <w:tcW w:w="3171" w:type="dxa"/>
          </w:tcPr>
          <w:p w:rsidR="004B2CB9" w:rsidRPr="004B2CB9" w:rsidRDefault="004B2CB9" w:rsidP="004B2CB9">
            <w:pPr>
              <w:rPr>
                <w:color w:val="000000"/>
                <w:szCs w:val="20"/>
                <w:lang w:bidi="ru-RU"/>
              </w:rPr>
            </w:pPr>
            <w:r w:rsidRPr="004B2CB9">
              <w:rPr>
                <w:color w:val="000000"/>
                <w:szCs w:val="20"/>
                <w:lang w:bidi="ru-RU"/>
              </w:rPr>
              <w:t>Познавательное развитие</w:t>
            </w:r>
          </w:p>
        </w:tc>
        <w:tc>
          <w:tcPr>
            <w:tcW w:w="3507" w:type="dxa"/>
          </w:tcPr>
          <w:p w:rsidR="004B2CB9" w:rsidRPr="004B2CB9" w:rsidRDefault="004B2CB9" w:rsidP="004B2CB9">
            <w:pPr>
              <w:jc w:val="center"/>
              <w:rPr>
                <w:color w:val="000000"/>
                <w:szCs w:val="20"/>
                <w:lang w:bidi="ru-RU"/>
              </w:rPr>
            </w:pPr>
            <w:r w:rsidRPr="004B2CB9">
              <w:rPr>
                <w:color w:val="000000"/>
                <w:szCs w:val="20"/>
                <w:lang w:bidi="ru-RU"/>
              </w:rPr>
              <w:t>116 (из 120)</w:t>
            </w:r>
          </w:p>
        </w:tc>
        <w:tc>
          <w:tcPr>
            <w:tcW w:w="2893" w:type="dxa"/>
          </w:tcPr>
          <w:p w:rsidR="004B2CB9" w:rsidRPr="004B2CB9" w:rsidRDefault="004B2CB9" w:rsidP="004B2CB9">
            <w:pPr>
              <w:jc w:val="center"/>
              <w:rPr>
                <w:color w:val="000000"/>
                <w:szCs w:val="20"/>
                <w:lang w:bidi="ru-RU"/>
              </w:rPr>
            </w:pPr>
            <w:r w:rsidRPr="004B2CB9">
              <w:rPr>
                <w:color w:val="000000"/>
                <w:szCs w:val="20"/>
                <w:lang w:bidi="ru-RU"/>
              </w:rPr>
              <w:t>96,7%</w:t>
            </w:r>
          </w:p>
        </w:tc>
      </w:tr>
      <w:tr w:rsidR="004B2CB9" w:rsidRPr="004B2CB9" w:rsidTr="004B2CB9">
        <w:trPr>
          <w:trHeight w:val="588"/>
        </w:trPr>
        <w:tc>
          <w:tcPr>
            <w:tcW w:w="3171" w:type="dxa"/>
          </w:tcPr>
          <w:p w:rsidR="004B2CB9" w:rsidRPr="004B2CB9" w:rsidRDefault="004B2CB9" w:rsidP="004B2CB9">
            <w:pPr>
              <w:rPr>
                <w:color w:val="000000"/>
                <w:szCs w:val="20"/>
                <w:lang w:bidi="ru-RU"/>
              </w:rPr>
            </w:pPr>
            <w:r w:rsidRPr="004B2CB9">
              <w:rPr>
                <w:color w:val="000000"/>
                <w:szCs w:val="20"/>
                <w:lang w:bidi="ru-RU"/>
              </w:rPr>
              <w:t>Социально-коммуникативное развитие</w:t>
            </w:r>
          </w:p>
        </w:tc>
        <w:tc>
          <w:tcPr>
            <w:tcW w:w="3507" w:type="dxa"/>
          </w:tcPr>
          <w:p w:rsidR="004B2CB9" w:rsidRPr="004B2CB9" w:rsidRDefault="004B2CB9" w:rsidP="004B2CB9">
            <w:pPr>
              <w:jc w:val="center"/>
              <w:rPr>
                <w:color w:val="000000"/>
                <w:szCs w:val="20"/>
                <w:lang w:bidi="ru-RU"/>
              </w:rPr>
            </w:pPr>
            <w:r w:rsidRPr="004B2CB9">
              <w:rPr>
                <w:color w:val="000000"/>
                <w:szCs w:val="20"/>
                <w:lang w:bidi="ru-RU"/>
              </w:rPr>
              <w:t>118 (из 120)</w:t>
            </w:r>
          </w:p>
        </w:tc>
        <w:tc>
          <w:tcPr>
            <w:tcW w:w="2893" w:type="dxa"/>
          </w:tcPr>
          <w:p w:rsidR="004B2CB9" w:rsidRPr="004B2CB9" w:rsidRDefault="004B2CB9" w:rsidP="004B2CB9">
            <w:pPr>
              <w:jc w:val="center"/>
              <w:rPr>
                <w:color w:val="000000"/>
                <w:szCs w:val="20"/>
                <w:lang w:bidi="ru-RU"/>
              </w:rPr>
            </w:pPr>
            <w:r w:rsidRPr="004B2CB9">
              <w:rPr>
                <w:color w:val="000000"/>
                <w:szCs w:val="20"/>
                <w:lang w:bidi="ru-RU"/>
              </w:rPr>
              <w:t>98,3%</w:t>
            </w:r>
          </w:p>
        </w:tc>
      </w:tr>
      <w:tr w:rsidR="004B2CB9" w:rsidRPr="004B2CB9" w:rsidTr="004B2CB9">
        <w:trPr>
          <w:trHeight w:val="638"/>
        </w:trPr>
        <w:tc>
          <w:tcPr>
            <w:tcW w:w="3171" w:type="dxa"/>
          </w:tcPr>
          <w:p w:rsidR="004B2CB9" w:rsidRPr="004B2CB9" w:rsidRDefault="004B2CB9" w:rsidP="004B2CB9">
            <w:pPr>
              <w:rPr>
                <w:color w:val="000000"/>
                <w:szCs w:val="20"/>
                <w:lang w:bidi="ru-RU"/>
              </w:rPr>
            </w:pPr>
            <w:r w:rsidRPr="004B2CB9">
              <w:rPr>
                <w:color w:val="000000"/>
                <w:szCs w:val="20"/>
                <w:lang w:bidi="ru-RU"/>
              </w:rPr>
              <w:t>Художественно-эстетическое развитие</w:t>
            </w:r>
          </w:p>
        </w:tc>
        <w:tc>
          <w:tcPr>
            <w:tcW w:w="3507" w:type="dxa"/>
          </w:tcPr>
          <w:p w:rsidR="004B2CB9" w:rsidRPr="004B2CB9" w:rsidRDefault="004B2CB9" w:rsidP="004B2CB9">
            <w:pPr>
              <w:jc w:val="center"/>
              <w:rPr>
                <w:color w:val="000000"/>
                <w:szCs w:val="20"/>
                <w:lang w:bidi="ru-RU"/>
              </w:rPr>
            </w:pPr>
            <w:r w:rsidRPr="004B2CB9">
              <w:rPr>
                <w:color w:val="000000"/>
                <w:szCs w:val="20"/>
                <w:lang w:bidi="ru-RU"/>
              </w:rPr>
              <w:t>118 (из 120)</w:t>
            </w:r>
          </w:p>
        </w:tc>
        <w:tc>
          <w:tcPr>
            <w:tcW w:w="2893" w:type="dxa"/>
          </w:tcPr>
          <w:p w:rsidR="004B2CB9" w:rsidRPr="004B2CB9" w:rsidRDefault="004B2CB9" w:rsidP="004B2CB9">
            <w:pPr>
              <w:jc w:val="center"/>
              <w:rPr>
                <w:color w:val="000000"/>
                <w:szCs w:val="20"/>
                <w:lang w:bidi="ru-RU"/>
              </w:rPr>
            </w:pPr>
            <w:r w:rsidRPr="004B2CB9">
              <w:rPr>
                <w:color w:val="000000"/>
                <w:szCs w:val="20"/>
                <w:lang w:bidi="ru-RU"/>
              </w:rPr>
              <w:t>98,4%</w:t>
            </w:r>
          </w:p>
        </w:tc>
      </w:tr>
      <w:tr w:rsidR="004B2CB9" w:rsidRPr="004B2CB9" w:rsidTr="004B2CB9">
        <w:trPr>
          <w:trHeight w:val="404"/>
        </w:trPr>
        <w:tc>
          <w:tcPr>
            <w:tcW w:w="3171" w:type="dxa"/>
          </w:tcPr>
          <w:p w:rsidR="004B2CB9" w:rsidRPr="004B2CB9" w:rsidRDefault="004B2CB9" w:rsidP="004B2CB9">
            <w:pPr>
              <w:rPr>
                <w:color w:val="000000"/>
                <w:szCs w:val="20"/>
                <w:lang w:bidi="ru-RU"/>
              </w:rPr>
            </w:pPr>
            <w:r w:rsidRPr="004B2CB9">
              <w:rPr>
                <w:color w:val="000000"/>
                <w:szCs w:val="20"/>
                <w:lang w:bidi="ru-RU"/>
              </w:rPr>
              <w:t>Физическая культура</w:t>
            </w:r>
          </w:p>
        </w:tc>
        <w:tc>
          <w:tcPr>
            <w:tcW w:w="3507" w:type="dxa"/>
          </w:tcPr>
          <w:p w:rsidR="004B2CB9" w:rsidRPr="004B2CB9" w:rsidRDefault="004B2CB9" w:rsidP="004B2CB9">
            <w:pPr>
              <w:jc w:val="center"/>
              <w:rPr>
                <w:color w:val="000000"/>
                <w:szCs w:val="20"/>
                <w:lang w:bidi="ru-RU"/>
              </w:rPr>
            </w:pPr>
            <w:r w:rsidRPr="004B2CB9">
              <w:rPr>
                <w:color w:val="000000"/>
                <w:szCs w:val="20"/>
                <w:lang w:bidi="ru-RU"/>
              </w:rPr>
              <w:t>92 (из 96)</w:t>
            </w:r>
          </w:p>
        </w:tc>
        <w:tc>
          <w:tcPr>
            <w:tcW w:w="2893" w:type="dxa"/>
          </w:tcPr>
          <w:p w:rsidR="004B2CB9" w:rsidRPr="004B2CB9" w:rsidRDefault="004B2CB9" w:rsidP="004B2CB9">
            <w:pPr>
              <w:jc w:val="center"/>
              <w:rPr>
                <w:color w:val="000000"/>
                <w:szCs w:val="20"/>
                <w:lang w:bidi="ru-RU"/>
              </w:rPr>
            </w:pPr>
            <w:r w:rsidRPr="004B2CB9">
              <w:rPr>
                <w:color w:val="000000"/>
                <w:szCs w:val="20"/>
                <w:lang w:bidi="ru-RU"/>
              </w:rPr>
              <w:t>95,9%</w:t>
            </w:r>
          </w:p>
        </w:tc>
      </w:tr>
    </w:tbl>
    <w:p w:rsidR="004B2CB9" w:rsidRDefault="004B2CB9" w:rsidP="004B2CB9">
      <w:pPr>
        <w:ind w:firstLine="709"/>
        <w:contextualSpacing/>
        <w:jc w:val="both"/>
        <w:rPr>
          <w:color w:val="000000"/>
          <w:lang w:bidi="ru-RU"/>
        </w:rPr>
      </w:pPr>
      <w:r w:rsidRPr="004B2CB9">
        <w:rPr>
          <w:color w:val="000000"/>
          <w:lang w:bidi="ru-RU"/>
        </w:rPr>
        <w:t>В  МАДОУ поэтапно внедряется Всероссийский физкультурно-спортивный комплекс «Готов к труду и обороне» (ГТО). Воспитанники МАДОУ принимали  участие в физкультурно-спортивных состязаниях, в программу которых были включены тестовые упражнения ВФСК «ГТО» (традиционное спортивное мероприятия для дошкольников «Малышок»). 16 воспитанников из подготовительных к школе групп  сдали нормы ГТО и получили знаки отличия.</w:t>
      </w:r>
    </w:p>
    <w:p w:rsidR="004B2CB9" w:rsidRPr="004B2CB9" w:rsidRDefault="004B2CB9" w:rsidP="004B2CB9">
      <w:pPr>
        <w:suppressAutoHyphens/>
        <w:ind w:firstLine="709"/>
        <w:contextualSpacing/>
        <w:jc w:val="both"/>
        <w:rPr>
          <w:lang w:eastAsia="ar-SA"/>
        </w:rPr>
      </w:pPr>
      <w:r w:rsidRPr="004B2CB9">
        <w:rPr>
          <w:lang w:eastAsia="ar-SA"/>
        </w:rPr>
        <w:t xml:space="preserve">Педагогический процесс в МАДОУ представляет собой целостную систему, составленную с учетом специфики контингента детей и особенностей региона. </w:t>
      </w:r>
    </w:p>
    <w:p w:rsidR="004B2CB9" w:rsidRPr="004B2CB9" w:rsidRDefault="004B2CB9" w:rsidP="004B2CB9">
      <w:pPr>
        <w:shd w:val="clear" w:color="auto" w:fill="FFFFFF"/>
        <w:ind w:firstLine="709"/>
        <w:contextualSpacing/>
        <w:jc w:val="both"/>
        <w:rPr>
          <w:szCs w:val="28"/>
          <w:lang w:bidi="ru-RU"/>
        </w:rPr>
      </w:pPr>
      <w:r w:rsidRPr="004B2CB9">
        <w:rPr>
          <w:szCs w:val="28"/>
          <w:lang w:bidi="ru-RU"/>
        </w:rPr>
        <w:t xml:space="preserve">Для  осуществления полноценного образовательного процесса в МАДОУ и общеобразовательных школах района  созданы благоприятные  условия. </w:t>
      </w:r>
      <w:r w:rsidRPr="004B2CB9">
        <w:rPr>
          <w:color w:val="000000"/>
          <w:lang w:bidi="ru-RU"/>
        </w:rPr>
        <w:t xml:space="preserve">МАДОУ стремится модернизировать материально </w:t>
      </w:r>
      <w:r w:rsidR="00B41D45">
        <w:rPr>
          <w:color w:val="000000"/>
          <w:lang w:bidi="ru-RU"/>
        </w:rPr>
        <w:t xml:space="preserve">- </w:t>
      </w:r>
      <w:r w:rsidRPr="004B2CB9">
        <w:rPr>
          <w:color w:val="000000"/>
          <w:lang w:bidi="ru-RU"/>
        </w:rPr>
        <w:t>техническую оснащенность образовательного процесса. Современное оборудование позволяет осуществлять образовательную деятельность на качественном уровне. Информатизация образовательного процесса – одно из важных условий внедрения федеральных государственных образовательных стандартов. В МАДОУ имеется в наличии собственная информационно-техническая база: сетевой выход в Интернет, электронная почта, сайт детского сада, установлена внутренняя локальная сеть технические средства обучения, телефон, факс.</w:t>
      </w:r>
      <w:r w:rsidRPr="004B2CB9">
        <w:rPr>
          <w:szCs w:val="28"/>
          <w:lang w:bidi="ru-RU"/>
        </w:rPr>
        <w:t xml:space="preserve"> </w:t>
      </w:r>
      <w:r w:rsidRPr="004B2CB9">
        <w:rPr>
          <w:color w:val="000000"/>
          <w:lang w:bidi="ru-RU"/>
        </w:rPr>
        <w:t>Во всех служебных кабинетах МАДОУ  имеется доступ к беспроводному интернету (</w:t>
      </w:r>
      <w:proofErr w:type="spellStart"/>
      <w:r w:rsidRPr="004B2CB9">
        <w:rPr>
          <w:color w:val="000000"/>
          <w:lang w:bidi="ru-RU"/>
        </w:rPr>
        <w:t>Wi-Fi</w:t>
      </w:r>
      <w:proofErr w:type="spellEnd"/>
      <w:r w:rsidRPr="004B2CB9">
        <w:rPr>
          <w:color w:val="000000"/>
          <w:lang w:bidi="ru-RU"/>
        </w:rPr>
        <w:t>), что обеспечивает доступность к информационным электронным ресурсам и позволяет осуществлять взаимодействие с другими образовательными организациями. МАДОУ ежегодно обновляет компьютерное оборудование.</w:t>
      </w:r>
    </w:p>
    <w:p w:rsidR="001E682E" w:rsidRDefault="001E682E" w:rsidP="001E682E">
      <w:pPr>
        <w:widowControl w:val="0"/>
        <w:ind w:firstLine="709"/>
        <w:contextualSpacing/>
        <w:jc w:val="both"/>
        <w:rPr>
          <w:rFonts w:eastAsiaTheme="minorEastAsia"/>
          <w:noProof/>
        </w:rPr>
      </w:pPr>
      <w:r w:rsidRPr="001E682E">
        <w:rPr>
          <w:color w:val="000000"/>
          <w:lang w:bidi="ru-RU"/>
        </w:rPr>
        <w:t xml:space="preserve">Педагоги   МАДОУ являются постоянными участниками  образовательных порталов различного  уровня:  муниципального и  уровня МАДОУ,  где публикуют свои учебно – методические разработки; международного  («Образовательный портал «Продленка»), всероссийского  (публикации в практических  журналах   для учителей-предметников, администраций  школ и воспитателей ДОУ); социальной сети  работников  образования  </w:t>
      </w:r>
      <w:proofErr w:type="spellStart"/>
      <w:r w:rsidRPr="001E682E">
        <w:rPr>
          <w:color w:val="000000"/>
          <w:lang w:val="en-US" w:bidi="ru-RU"/>
        </w:rPr>
        <w:t>nsportal</w:t>
      </w:r>
      <w:proofErr w:type="spellEnd"/>
      <w:r w:rsidRPr="001E682E">
        <w:rPr>
          <w:color w:val="000000"/>
          <w:lang w:bidi="ru-RU"/>
        </w:rPr>
        <w:t>.</w:t>
      </w:r>
      <w:proofErr w:type="spellStart"/>
      <w:r w:rsidRPr="001E682E">
        <w:rPr>
          <w:color w:val="000000"/>
          <w:lang w:val="en-US" w:bidi="ru-RU"/>
        </w:rPr>
        <w:t>ru</w:t>
      </w:r>
      <w:proofErr w:type="spellEnd"/>
      <w:r w:rsidRPr="001E682E">
        <w:rPr>
          <w:color w:val="000000"/>
          <w:lang w:bidi="ru-RU"/>
        </w:rPr>
        <w:t>, свой мини-сайт.</w:t>
      </w:r>
      <w:r w:rsidRPr="001E682E">
        <w:rPr>
          <w:rFonts w:eastAsiaTheme="minorEastAsia"/>
          <w:noProof/>
        </w:rPr>
        <w:t xml:space="preserve"> </w:t>
      </w:r>
    </w:p>
    <w:p w:rsidR="001E682E" w:rsidRPr="001E682E" w:rsidRDefault="001E682E" w:rsidP="001E682E">
      <w:pPr>
        <w:widowControl w:val="0"/>
        <w:ind w:firstLine="709"/>
        <w:contextualSpacing/>
        <w:jc w:val="both"/>
        <w:rPr>
          <w:color w:val="000000"/>
          <w:lang w:bidi="ru-RU"/>
        </w:rPr>
      </w:pPr>
      <w:r w:rsidRPr="001E682E">
        <w:rPr>
          <w:color w:val="000000"/>
          <w:lang w:bidi="ru-RU"/>
        </w:rPr>
        <w:t>7-8 ноября 2019 года на базе МАДОУ «Верхнекетский детский сад» состоялся  шестой Форум</w:t>
      </w:r>
      <w:r w:rsidRPr="001E682E">
        <w:rPr>
          <w:b/>
          <w:color w:val="000000"/>
          <w:lang w:bidi="ru-RU"/>
        </w:rPr>
        <w:t xml:space="preserve"> </w:t>
      </w:r>
      <w:r w:rsidRPr="001E682E">
        <w:rPr>
          <w:color w:val="000000"/>
          <w:lang w:bidi="ru-RU"/>
        </w:rPr>
        <w:t>педагогов дошкольного образования «Ярмарка педагогических идей-2019». В этом году он приобрел статус регионального.</w:t>
      </w:r>
      <w:r w:rsidRPr="001E682E">
        <w:rPr>
          <w:b/>
          <w:color w:val="000000"/>
          <w:lang w:bidi="ru-RU"/>
        </w:rPr>
        <w:t xml:space="preserve"> </w:t>
      </w:r>
      <w:r w:rsidRPr="001E682E">
        <w:rPr>
          <w:color w:val="000000"/>
          <w:lang w:bidi="ru-RU"/>
        </w:rPr>
        <w:t xml:space="preserve">Тема Ярмарки «Современные подходы к развитию и воспитанию детей дошкольного возраста в условиях реализации ФГОС». </w:t>
      </w:r>
    </w:p>
    <w:p w:rsidR="001E682E" w:rsidRPr="001E682E" w:rsidRDefault="001E682E" w:rsidP="001E682E">
      <w:pPr>
        <w:widowControl w:val="0"/>
        <w:ind w:firstLine="709"/>
        <w:contextualSpacing/>
        <w:jc w:val="both"/>
        <w:rPr>
          <w:color w:val="000000"/>
          <w:lang w:bidi="ru-RU"/>
        </w:rPr>
      </w:pPr>
      <w:r w:rsidRPr="001E682E">
        <w:rPr>
          <w:color w:val="000000"/>
          <w:lang w:bidi="ru-RU"/>
        </w:rPr>
        <w:t xml:space="preserve">Цель Форума: повышение профессионального  уровня и мастерства педагогических кадров в контексте реализации ФГОС дошкольного образования, обеспечение постоянного роста и компетентности педагогов дошкольного образования. </w:t>
      </w:r>
    </w:p>
    <w:p w:rsidR="001E682E" w:rsidRPr="001E682E" w:rsidRDefault="001E682E" w:rsidP="001E682E">
      <w:pPr>
        <w:widowControl w:val="0"/>
        <w:ind w:firstLine="709"/>
        <w:contextualSpacing/>
        <w:jc w:val="both"/>
        <w:rPr>
          <w:color w:val="000000"/>
          <w:lang w:bidi="ru-RU"/>
        </w:rPr>
      </w:pPr>
      <w:r w:rsidRPr="001E682E">
        <w:rPr>
          <w:color w:val="000000"/>
          <w:lang w:bidi="ru-RU"/>
        </w:rPr>
        <w:t xml:space="preserve">Учредителями и организаторами Форума являются: Департамент общего образования Томской области, ОГБУ ДПО «ТОИПКРО» и Управление образования Администрации Верхнекетского района. </w:t>
      </w:r>
    </w:p>
    <w:p w:rsidR="001E682E" w:rsidRPr="001E682E" w:rsidRDefault="001E682E" w:rsidP="001E682E">
      <w:pPr>
        <w:widowControl w:val="0"/>
        <w:ind w:firstLine="709"/>
        <w:contextualSpacing/>
        <w:jc w:val="both"/>
        <w:rPr>
          <w:color w:val="000000"/>
          <w:lang w:bidi="ru-RU"/>
        </w:rPr>
      </w:pPr>
      <w:r w:rsidRPr="001E682E">
        <w:rPr>
          <w:color w:val="000000"/>
          <w:lang w:bidi="ru-RU"/>
        </w:rPr>
        <w:lastRenderedPageBreak/>
        <w:t xml:space="preserve">В Форуме приняли участие 170 педагогов (88 человек-гости из районов и городов Томской области, 82 педагога из Верхнекетского района) из 33 учреждений дошкольного образования из </w:t>
      </w:r>
      <w:r w:rsidRPr="002B1275">
        <w:rPr>
          <w:color w:val="000000"/>
          <w:lang w:bidi="ru-RU"/>
        </w:rPr>
        <w:t>10</w:t>
      </w:r>
      <w:r w:rsidRPr="001E682E">
        <w:rPr>
          <w:b/>
          <w:color w:val="000000"/>
          <w:lang w:bidi="ru-RU"/>
        </w:rPr>
        <w:t xml:space="preserve"> </w:t>
      </w:r>
      <w:r w:rsidRPr="001E682E">
        <w:rPr>
          <w:color w:val="000000"/>
          <w:lang w:bidi="ru-RU"/>
        </w:rPr>
        <w:t>муниципалитетов Томской области (</w:t>
      </w:r>
      <w:proofErr w:type="spellStart"/>
      <w:r w:rsidRPr="001E682E">
        <w:rPr>
          <w:color w:val="000000"/>
          <w:lang w:bidi="ru-RU"/>
        </w:rPr>
        <w:t>г</w:t>
      </w:r>
      <w:proofErr w:type="gramStart"/>
      <w:r w:rsidRPr="001E682E">
        <w:rPr>
          <w:color w:val="000000"/>
          <w:lang w:bidi="ru-RU"/>
        </w:rPr>
        <w:t>.Т</w:t>
      </w:r>
      <w:proofErr w:type="gramEnd"/>
      <w:r w:rsidRPr="001E682E">
        <w:rPr>
          <w:color w:val="000000"/>
          <w:lang w:bidi="ru-RU"/>
        </w:rPr>
        <w:t>омск</w:t>
      </w:r>
      <w:proofErr w:type="spellEnd"/>
      <w:r w:rsidRPr="001E682E">
        <w:rPr>
          <w:color w:val="000000"/>
          <w:lang w:bidi="ru-RU"/>
        </w:rPr>
        <w:t xml:space="preserve">, г. Северск, районы: </w:t>
      </w:r>
      <w:proofErr w:type="spellStart"/>
      <w:proofErr w:type="gramStart"/>
      <w:r w:rsidRPr="001E682E">
        <w:rPr>
          <w:color w:val="000000"/>
          <w:lang w:bidi="ru-RU"/>
        </w:rPr>
        <w:t>Асиновский</w:t>
      </w:r>
      <w:proofErr w:type="spellEnd"/>
      <w:r w:rsidRPr="001E682E">
        <w:rPr>
          <w:color w:val="000000"/>
          <w:lang w:bidi="ru-RU"/>
        </w:rPr>
        <w:t xml:space="preserve">, Верхнекетский, Зырянский, </w:t>
      </w:r>
      <w:proofErr w:type="spellStart"/>
      <w:r w:rsidRPr="001E682E">
        <w:rPr>
          <w:color w:val="000000"/>
          <w:lang w:bidi="ru-RU"/>
        </w:rPr>
        <w:t>Каргасокский</w:t>
      </w:r>
      <w:proofErr w:type="spellEnd"/>
      <w:r w:rsidRPr="001E682E">
        <w:rPr>
          <w:color w:val="000000"/>
          <w:lang w:bidi="ru-RU"/>
        </w:rPr>
        <w:t xml:space="preserve">, </w:t>
      </w:r>
      <w:proofErr w:type="spellStart"/>
      <w:r w:rsidRPr="001E682E">
        <w:rPr>
          <w:color w:val="000000"/>
          <w:lang w:bidi="ru-RU"/>
        </w:rPr>
        <w:t>Колпашевский</w:t>
      </w:r>
      <w:proofErr w:type="spellEnd"/>
      <w:r w:rsidRPr="001E682E">
        <w:rPr>
          <w:color w:val="000000"/>
          <w:lang w:bidi="ru-RU"/>
        </w:rPr>
        <w:t xml:space="preserve">, Первомайский, Томский, </w:t>
      </w:r>
      <w:proofErr w:type="spellStart"/>
      <w:r w:rsidRPr="001E682E">
        <w:rPr>
          <w:color w:val="000000"/>
          <w:lang w:bidi="ru-RU"/>
        </w:rPr>
        <w:t>Шегарский</w:t>
      </w:r>
      <w:proofErr w:type="spellEnd"/>
      <w:r w:rsidRPr="001E682E">
        <w:rPr>
          <w:color w:val="000000"/>
          <w:lang w:bidi="ru-RU"/>
        </w:rPr>
        <w:t>).</w:t>
      </w:r>
      <w:proofErr w:type="gramEnd"/>
      <w:r w:rsidRPr="001E682E">
        <w:rPr>
          <w:color w:val="000000"/>
          <w:lang w:bidi="ru-RU"/>
        </w:rPr>
        <w:t xml:space="preserve"> На Форуме были представлены: 25 открытых занятий (ООД), 32 мастер-класс, 5 тренингов (</w:t>
      </w:r>
      <w:proofErr w:type="spellStart"/>
      <w:r w:rsidRPr="001E682E">
        <w:rPr>
          <w:color w:val="000000"/>
          <w:lang w:bidi="ru-RU"/>
        </w:rPr>
        <w:t>коворкингов</w:t>
      </w:r>
      <w:proofErr w:type="spellEnd"/>
      <w:r w:rsidRPr="001E682E">
        <w:rPr>
          <w:color w:val="000000"/>
          <w:lang w:bidi="ru-RU"/>
        </w:rPr>
        <w:t>), 12 мастерских в Городе Мастеров.</w:t>
      </w:r>
    </w:p>
    <w:p w:rsidR="001E682E" w:rsidRPr="001E682E" w:rsidRDefault="001E682E" w:rsidP="001E682E">
      <w:pPr>
        <w:ind w:firstLine="709"/>
        <w:contextualSpacing/>
        <w:jc w:val="both"/>
      </w:pPr>
      <w:r w:rsidRPr="001E682E">
        <w:t xml:space="preserve">В связи с введением ФГОС актуальным стало переосмысление педагогами содержания и форм работы с детьми. Единственно возможный путь </w:t>
      </w:r>
      <w:r>
        <w:t>-</w:t>
      </w:r>
      <w:r w:rsidRPr="001E682E">
        <w:t xml:space="preserve"> инновационная деятельность детского сада в целом и каждого педагога в частности.</w:t>
      </w:r>
    </w:p>
    <w:p w:rsidR="001E682E" w:rsidRPr="001E682E" w:rsidRDefault="001E682E" w:rsidP="001E682E">
      <w:pPr>
        <w:ind w:firstLine="709"/>
        <w:contextualSpacing/>
        <w:jc w:val="both"/>
      </w:pPr>
      <w:r w:rsidRPr="001E682E">
        <w:t xml:space="preserve">Цель использования инноваций </w:t>
      </w:r>
      <w:r>
        <w:t>-</w:t>
      </w:r>
      <w:r w:rsidRPr="001E682E">
        <w:t xml:space="preserve"> создать личностно-ориентированную образовательную среду в ДОУ, позволяющую формировать условия для полноценного физического, духовного психоэмоционального здоровья, межличностного, группового развивающего взаимодействия детей, родителей, педагогов и специалистов.</w:t>
      </w:r>
    </w:p>
    <w:p w:rsidR="001E682E" w:rsidRDefault="006F778A" w:rsidP="00EC6291">
      <w:pPr>
        <w:ind w:firstLine="708"/>
        <w:contextualSpacing/>
        <w:jc w:val="both"/>
      </w:pPr>
      <w:r w:rsidRPr="005460BF">
        <w:t>В 201</w:t>
      </w:r>
      <w:r w:rsidR="007401C9" w:rsidRPr="005460BF">
        <w:t>9</w:t>
      </w:r>
      <w:r>
        <w:t xml:space="preserve"> году МАДОУ «Верхнекетский детский сад» работал в режиме </w:t>
      </w:r>
      <w:r w:rsidRPr="00EE638E">
        <w:t>трех инновационных площадок:</w:t>
      </w:r>
    </w:p>
    <w:p w:rsidR="001E682E" w:rsidRPr="001E682E" w:rsidRDefault="005460BF" w:rsidP="005460BF">
      <w:pPr>
        <w:tabs>
          <w:tab w:val="left" w:pos="1134"/>
        </w:tabs>
        <w:spacing w:beforeLines="60" w:before="144" w:afterLines="60" w:after="144"/>
        <w:contextualSpacing/>
        <w:jc w:val="both"/>
      </w:pPr>
      <w:r>
        <w:t>- п</w:t>
      </w:r>
      <w:r w:rsidR="001E682E" w:rsidRPr="001E682E">
        <w:t xml:space="preserve">ервая инновационная площадка действует </w:t>
      </w:r>
      <w:proofErr w:type="gramStart"/>
      <w:r w:rsidR="001E682E" w:rsidRPr="001E682E">
        <w:t>на уровне общего образования в соответствии с Концепцией развития математического образования в России на основе</w:t>
      </w:r>
      <w:proofErr w:type="gramEnd"/>
      <w:r w:rsidR="001E682E" w:rsidRPr="001E682E">
        <w:t xml:space="preserve"> комплексной программы математического развития «Мате: плюс». На основании приказа АНО ДПО «НИКО» № 3 от 19.12.2018 г детский сад перешел во </w:t>
      </w:r>
      <w:r w:rsidR="001E682E" w:rsidRPr="001E682E">
        <w:rPr>
          <w:lang w:val="en-US"/>
        </w:rPr>
        <w:t>II</w:t>
      </w:r>
      <w:r w:rsidR="001E682E" w:rsidRPr="001E682E">
        <w:t xml:space="preserve"> этап инновационной деятельности.</w:t>
      </w:r>
      <w:r w:rsidR="001E682E" w:rsidRPr="001E682E">
        <w:rPr>
          <w:color w:val="000000"/>
          <w:lang w:bidi="ru-RU"/>
        </w:rPr>
        <w:t xml:space="preserve"> </w:t>
      </w:r>
    </w:p>
    <w:p w:rsidR="001E682E" w:rsidRPr="001E682E" w:rsidRDefault="005460BF" w:rsidP="005460BF">
      <w:pPr>
        <w:tabs>
          <w:tab w:val="left" w:pos="1134"/>
        </w:tabs>
        <w:spacing w:beforeLines="60" w:before="144" w:afterLines="60" w:after="144"/>
        <w:contextualSpacing/>
        <w:jc w:val="both"/>
      </w:pPr>
      <w:r>
        <w:t xml:space="preserve">- </w:t>
      </w:r>
      <w:r w:rsidR="001E682E" w:rsidRPr="001E682E">
        <w:t xml:space="preserve">Вторая инновационная площадка по теме «Создание в рамках социального партнерства с семьей, открытого дошкольного учреждения, обеспечивающего эффективное взаимодействие всех участников образовательного процесса, посредством внедрения интерактивных форм». В течение учебного года родители с детьми работали с «Детским календарем», в который включены важнейшие для развития ребенка виды деятельности: игра, продуктивная, познавательно-исследовательская деятельности и чтение художественной литературы, которые пропорционально и равномерно распределены в течение всего месяца и логически связаны друг с другом. </w:t>
      </w:r>
    </w:p>
    <w:p w:rsidR="001E682E" w:rsidRPr="001E682E" w:rsidRDefault="001E682E" w:rsidP="005460BF">
      <w:pPr>
        <w:contextualSpacing/>
        <w:jc w:val="both"/>
      </w:pPr>
      <w:r w:rsidRPr="001E682E">
        <w:t>В эксперименте участву</w:t>
      </w:r>
      <w:r>
        <w:t>ю</w:t>
      </w:r>
      <w:r w:rsidRPr="001E682E">
        <w:t>т:</w:t>
      </w:r>
    </w:p>
    <w:p w:rsidR="001E682E" w:rsidRPr="001E682E" w:rsidRDefault="005460BF" w:rsidP="005460BF">
      <w:pPr>
        <w:widowControl w:val="0"/>
        <w:tabs>
          <w:tab w:val="left" w:pos="1134"/>
        </w:tabs>
        <w:contextualSpacing/>
        <w:jc w:val="both"/>
      </w:pPr>
      <w:r>
        <w:t xml:space="preserve">- </w:t>
      </w:r>
      <w:r w:rsidR="001E682E" w:rsidRPr="001E682E">
        <w:t>5  групп  младшего возраста  в количестве  44   воспитанника и их родителей (законных представителей);</w:t>
      </w:r>
    </w:p>
    <w:p w:rsidR="001E682E" w:rsidRPr="001E682E" w:rsidRDefault="005460BF" w:rsidP="005460BF">
      <w:pPr>
        <w:widowControl w:val="0"/>
        <w:tabs>
          <w:tab w:val="left" w:pos="1134"/>
        </w:tabs>
        <w:contextualSpacing/>
        <w:jc w:val="both"/>
      </w:pPr>
      <w:r>
        <w:t xml:space="preserve">- </w:t>
      </w:r>
      <w:r w:rsidR="001E682E" w:rsidRPr="001E682E">
        <w:t>4  средних  групп</w:t>
      </w:r>
      <w:r w:rsidR="001E682E">
        <w:t>ы</w:t>
      </w:r>
      <w:r w:rsidR="001E682E" w:rsidRPr="001E682E">
        <w:t xml:space="preserve"> в количестве 38 воспитанников и их родителей (законных представителей);</w:t>
      </w:r>
    </w:p>
    <w:p w:rsidR="001E682E" w:rsidRPr="001E682E" w:rsidRDefault="005460BF" w:rsidP="005460BF">
      <w:pPr>
        <w:widowControl w:val="0"/>
        <w:tabs>
          <w:tab w:val="left" w:pos="1134"/>
        </w:tabs>
        <w:contextualSpacing/>
        <w:jc w:val="both"/>
      </w:pPr>
      <w:r>
        <w:t xml:space="preserve">- </w:t>
      </w:r>
      <w:r w:rsidR="001E682E" w:rsidRPr="001E682E">
        <w:t>4 старших группы в количестве 67 воспитанников и их родителей (законных представителей);</w:t>
      </w:r>
    </w:p>
    <w:p w:rsidR="001E682E" w:rsidRPr="001E682E" w:rsidRDefault="005460BF" w:rsidP="005460BF">
      <w:pPr>
        <w:widowControl w:val="0"/>
        <w:tabs>
          <w:tab w:val="left" w:pos="1134"/>
        </w:tabs>
        <w:contextualSpacing/>
        <w:jc w:val="both"/>
      </w:pPr>
      <w:r>
        <w:t xml:space="preserve">- </w:t>
      </w:r>
      <w:r w:rsidR="001E682E" w:rsidRPr="001E682E">
        <w:t xml:space="preserve">3 группы воспитанников подготовительной к школе группы в количестве 5 детей и их родителей (законных представителей). </w:t>
      </w:r>
    </w:p>
    <w:p w:rsidR="001E682E" w:rsidRPr="001E682E" w:rsidRDefault="005460BF" w:rsidP="005460BF">
      <w:pPr>
        <w:contextualSpacing/>
        <w:jc w:val="both"/>
      </w:pPr>
      <w:r>
        <w:t xml:space="preserve">     </w:t>
      </w:r>
      <w:r w:rsidR="001E682E" w:rsidRPr="001E682E">
        <w:t>Оценка уровня развития каждого ребенка  будет представлена  педагогами в сентябре 2020 года.</w:t>
      </w:r>
    </w:p>
    <w:p w:rsidR="001E682E" w:rsidRPr="001E682E" w:rsidRDefault="001E682E" w:rsidP="005460BF">
      <w:pPr>
        <w:numPr>
          <w:ilvl w:val="0"/>
          <w:numId w:val="35"/>
        </w:numPr>
        <w:spacing w:beforeLines="60" w:before="144" w:afterLines="60" w:after="144"/>
        <w:ind w:left="0" w:firstLine="0"/>
        <w:contextualSpacing/>
        <w:jc w:val="both"/>
        <w:rPr>
          <w:b/>
          <w:vanish/>
          <w:u w:val="single"/>
        </w:rPr>
      </w:pPr>
    </w:p>
    <w:p w:rsidR="001E682E" w:rsidRPr="001E682E" w:rsidRDefault="001E682E" w:rsidP="005460BF">
      <w:pPr>
        <w:numPr>
          <w:ilvl w:val="0"/>
          <w:numId w:val="35"/>
        </w:numPr>
        <w:spacing w:beforeLines="60" w:before="144" w:afterLines="60" w:after="144"/>
        <w:ind w:left="0" w:firstLine="0"/>
        <w:contextualSpacing/>
        <w:jc w:val="both"/>
        <w:rPr>
          <w:b/>
          <w:vanish/>
          <w:u w:val="single"/>
        </w:rPr>
      </w:pPr>
    </w:p>
    <w:p w:rsidR="001E682E" w:rsidRPr="001E682E" w:rsidRDefault="005460BF" w:rsidP="005460BF">
      <w:pPr>
        <w:tabs>
          <w:tab w:val="left" w:pos="1134"/>
        </w:tabs>
        <w:spacing w:beforeLines="60" w:before="144" w:afterLines="60" w:after="144"/>
        <w:contextualSpacing/>
        <w:jc w:val="both"/>
      </w:pPr>
      <w:r>
        <w:t>- т</w:t>
      </w:r>
      <w:r w:rsidR="001E682E" w:rsidRPr="001E682E">
        <w:t>ретья инновационная площадка  -  «Центр экологического  образования»  в филиале №5 МАДОУ «Верхнекетский детский сад» (распоряжение Департамента общего образования Томской области №475 –</w:t>
      </w:r>
      <w:proofErr w:type="gramStart"/>
      <w:r w:rsidR="001E682E" w:rsidRPr="001E682E">
        <w:t>р</w:t>
      </w:r>
      <w:proofErr w:type="gramEnd"/>
      <w:r w:rsidR="001E682E" w:rsidRPr="001E682E">
        <w:t xml:space="preserve"> от 23.06.2017).</w:t>
      </w:r>
    </w:p>
    <w:p w:rsidR="001E682E" w:rsidRPr="001E682E" w:rsidRDefault="001E682E" w:rsidP="001E682E">
      <w:pPr>
        <w:ind w:firstLine="283"/>
        <w:contextualSpacing/>
        <w:jc w:val="both"/>
      </w:pPr>
      <w:r w:rsidRPr="001E682E">
        <w:t xml:space="preserve">В эксперименте участвует  старшая  группа – 20 детей.  Практика показала, что результативность экологического образования во многом зависит от условий, в которых находится ребенок. Развитию эколого-развивающего комплекса в   филиале №5 МАДОУ «Верхнекетский детский сад»  </w:t>
      </w:r>
      <w:proofErr w:type="gramStart"/>
      <w:r w:rsidRPr="001E682E">
        <w:t>придается  особое  внимание</w:t>
      </w:r>
      <w:proofErr w:type="gramEnd"/>
      <w:r w:rsidRPr="001E682E">
        <w:t xml:space="preserve">.   Цель инновационной  деятельности филиала №5  </w:t>
      </w:r>
      <w:r>
        <w:t>- ф</w:t>
      </w:r>
      <w:r w:rsidRPr="001E682E">
        <w:t xml:space="preserve">ормирование  у детей дошкольного возраста элементарных экологических представлений,  развивая на этой основе познавательный интерес и творческие способности.  </w:t>
      </w:r>
      <w:r>
        <w:t>И</w:t>
      </w:r>
      <w:r w:rsidRPr="001E682E">
        <w:t xml:space="preserve">сходя из новых требований </w:t>
      </w:r>
      <w:proofErr w:type="spellStart"/>
      <w:r w:rsidRPr="001E682E">
        <w:t>воспитательно</w:t>
      </w:r>
      <w:proofErr w:type="spellEnd"/>
      <w:r w:rsidRPr="001E682E">
        <w:t xml:space="preserve">-образовательного процесса, широко используется в филиале   метод проектирования. Разработанные  проекты носят экологическую и исследовательскую направленность. </w:t>
      </w:r>
    </w:p>
    <w:p w:rsidR="001E682E" w:rsidRPr="001E682E" w:rsidRDefault="001E682E" w:rsidP="001E682E">
      <w:pPr>
        <w:ind w:firstLine="709"/>
        <w:contextualSpacing/>
        <w:jc w:val="both"/>
      </w:pPr>
      <w:r w:rsidRPr="001E682E">
        <w:lastRenderedPageBreak/>
        <w:t>Опыт работы   по теме инновационной площадки был представлен  на III Всероссийской научно-практической конференции «Непрерывное экологическое образование: проблемы, опыт, перспективы» (31 октября – 1 ноября 2019 года) по теме: «Осуществление профессиональной деятельности педагога дошкольного   учреждения по развитию элементарных экологических представлений воспитанников в контексте требований проф</w:t>
      </w:r>
      <w:r w:rsidR="005460BF">
        <w:t>ессионального</w:t>
      </w:r>
      <w:r w:rsidRPr="001E682E">
        <w:t xml:space="preserve"> стандарта».</w:t>
      </w:r>
    </w:p>
    <w:p w:rsidR="001E682E" w:rsidRPr="001E682E" w:rsidRDefault="001E682E" w:rsidP="001E682E">
      <w:pPr>
        <w:ind w:firstLine="709"/>
        <w:contextualSpacing/>
        <w:jc w:val="both"/>
        <w:rPr>
          <w:bCs/>
          <w:color w:val="000000"/>
          <w:lang w:bidi="ru-RU"/>
        </w:rPr>
      </w:pPr>
      <w:r w:rsidRPr="001E682E">
        <w:rPr>
          <w:bCs/>
          <w:color w:val="000000"/>
          <w:lang w:bidi="ru-RU"/>
        </w:rPr>
        <w:t>Анализ всех направлений деятельности системы дошкольного образования в Верхнекетском районе показывает, что образовательные организации Верхнекетского района, реализующие программы дошкольного образования, функционируют  стабильно и способны к развитию в условиях современных требований. Распространение опыта работы МАДОУ «Верхнекетский детский сад» происходит не только на уровне муниципалитета, но и регионально</w:t>
      </w:r>
      <w:r w:rsidR="005460BF">
        <w:rPr>
          <w:bCs/>
          <w:color w:val="000000"/>
          <w:lang w:bidi="ru-RU"/>
        </w:rPr>
        <w:t>м</w:t>
      </w:r>
      <w:r w:rsidRPr="001E682E">
        <w:rPr>
          <w:bCs/>
          <w:color w:val="000000"/>
          <w:lang w:bidi="ru-RU"/>
        </w:rPr>
        <w:t>, всероссийско</w:t>
      </w:r>
      <w:r w:rsidR="005460BF">
        <w:rPr>
          <w:bCs/>
          <w:color w:val="000000"/>
          <w:lang w:bidi="ru-RU"/>
        </w:rPr>
        <w:t>м</w:t>
      </w:r>
      <w:r w:rsidRPr="001E682E">
        <w:rPr>
          <w:bCs/>
          <w:color w:val="000000"/>
          <w:lang w:bidi="ru-RU"/>
        </w:rPr>
        <w:t xml:space="preserve"> и даже международно</w:t>
      </w:r>
      <w:r w:rsidR="005460BF">
        <w:rPr>
          <w:bCs/>
          <w:color w:val="000000"/>
          <w:lang w:bidi="ru-RU"/>
        </w:rPr>
        <w:t>м</w:t>
      </w:r>
      <w:r w:rsidRPr="001E682E">
        <w:rPr>
          <w:bCs/>
          <w:color w:val="000000"/>
          <w:lang w:bidi="ru-RU"/>
        </w:rPr>
        <w:t>. МАДОУ и школы с ГДО выстраивают партнерские  взаимоотношения с социальными учреждениями и организациями района, умеют реагировать на изменения в сфере образования, осуществляют информирование и просвещение родителей, публикации в СМИ о своей работе. Признание значимости  опыта работы МАДОУ в районе и за его пределами, стабильность состояния здоровья воспитанников,  повышение профессионального  уровня педагогов и, как следствие, рост качества предоставляемых услуг по дошкольному образованию.</w:t>
      </w:r>
    </w:p>
    <w:p w:rsidR="0087323A" w:rsidRPr="002B1275" w:rsidRDefault="0087323A" w:rsidP="0087323A">
      <w:pPr>
        <w:spacing w:beforeLines="60" w:before="144" w:afterLines="60" w:after="144"/>
        <w:ind w:firstLine="709"/>
        <w:jc w:val="both"/>
        <w:rPr>
          <w:bCs/>
          <w:color w:val="000000"/>
          <w:lang w:bidi="ru-RU"/>
        </w:rPr>
      </w:pPr>
      <w:r w:rsidRPr="0087323A">
        <w:rPr>
          <w:bCs/>
          <w:color w:val="000000"/>
          <w:lang w:bidi="ru-RU"/>
        </w:rPr>
        <w:t>МАДОУ</w:t>
      </w:r>
      <w:r>
        <w:rPr>
          <w:bCs/>
          <w:color w:val="000000"/>
          <w:lang w:bidi="ru-RU"/>
        </w:rPr>
        <w:t xml:space="preserve"> «Верхнекетский детский сад» </w:t>
      </w:r>
      <w:r w:rsidRPr="0087323A">
        <w:rPr>
          <w:bCs/>
          <w:color w:val="000000"/>
          <w:lang w:bidi="ru-RU"/>
        </w:rPr>
        <w:t xml:space="preserve"> на протяжении многих лет сохраняет высокий авторитет в профессиональном сообществе педагогов Томской области, потребителей муниципальной услугам (родителей, законных представителей). Высокую оценку о профессиональной деятельности детский сад получил от ученых в области дошкольного образования ФБГУ «Федеральный институт развития образования» г. Москва. </w:t>
      </w:r>
    </w:p>
    <w:p w:rsidR="007E4984" w:rsidRPr="00774333" w:rsidRDefault="007E4984" w:rsidP="00774333">
      <w:pPr>
        <w:contextualSpacing/>
        <w:jc w:val="both"/>
      </w:pPr>
    </w:p>
    <w:p w:rsidR="00774333" w:rsidRPr="008B61C4" w:rsidRDefault="00774333" w:rsidP="00EC6291">
      <w:pPr>
        <w:widowControl w:val="0"/>
        <w:spacing w:line="360" w:lineRule="auto"/>
        <w:jc w:val="center"/>
        <w:rPr>
          <w:i/>
          <w:sz w:val="28"/>
          <w:szCs w:val="28"/>
        </w:rPr>
      </w:pPr>
      <w:r w:rsidRPr="008B61C4">
        <w:rPr>
          <w:i/>
          <w:sz w:val="28"/>
          <w:szCs w:val="28"/>
        </w:rPr>
        <w:t>Общее образование.</w:t>
      </w:r>
    </w:p>
    <w:p w:rsidR="00102562" w:rsidRDefault="00774333" w:rsidP="00EC6291">
      <w:pPr>
        <w:widowControl w:val="0"/>
        <w:ind w:firstLine="708"/>
        <w:jc w:val="both"/>
        <w:rPr>
          <w:color w:val="000000"/>
        </w:rPr>
      </w:pPr>
      <w:r w:rsidRPr="008B61C4">
        <w:t xml:space="preserve">Система общего образования Верхнекетского района </w:t>
      </w:r>
      <w:r w:rsidR="00FC4C3D">
        <w:t>на 31 декабря 201</w:t>
      </w:r>
      <w:r w:rsidR="0087323A">
        <w:t>9</w:t>
      </w:r>
      <w:r w:rsidR="00FC4C3D">
        <w:t xml:space="preserve"> года </w:t>
      </w:r>
      <w:r w:rsidRPr="008B61C4">
        <w:t xml:space="preserve">представлена учреждениями </w:t>
      </w:r>
      <w:r w:rsidR="0087323A">
        <w:t>двух</w:t>
      </w:r>
      <w:r w:rsidRPr="008B61C4">
        <w:t xml:space="preserve"> типов. </w:t>
      </w:r>
      <w:proofErr w:type="gramStart"/>
      <w:r w:rsidRPr="008B61C4">
        <w:t>Из общего количества общеобразовательных организац</w:t>
      </w:r>
      <w:r w:rsidR="00660B31">
        <w:t>ий 6 являются бюджетными (МБОУ)</w:t>
      </w:r>
      <w:r w:rsidRPr="008B61C4">
        <w:t xml:space="preserve"> и 1 – автономной (МАОУ).</w:t>
      </w:r>
      <w:proofErr w:type="gramEnd"/>
      <w:r w:rsidR="008B61C4">
        <w:t xml:space="preserve"> </w:t>
      </w:r>
      <w:r w:rsidR="00773AA2">
        <w:t>Численность учащихся на начало 201</w:t>
      </w:r>
      <w:r w:rsidR="00B0705E">
        <w:t>9</w:t>
      </w:r>
      <w:r w:rsidR="00773AA2">
        <w:t>-20</w:t>
      </w:r>
      <w:r w:rsidR="00B0705E">
        <w:t>20</w:t>
      </w:r>
      <w:r w:rsidR="00773AA2">
        <w:t xml:space="preserve"> учебного года составила 18</w:t>
      </w:r>
      <w:r w:rsidR="002B1275">
        <w:t>53</w:t>
      </w:r>
      <w:r w:rsidR="00773AA2">
        <w:t xml:space="preserve"> человек.</w:t>
      </w:r>
      <w:r w:rsidRPr="008B61C4">
        <w:t xml:space="preserve"> В малокомплектных школах обуча</w:t>
      </w:r>
      <w:r w:rsidR="00B41D45">
        <w:t>лось</w:t>
      </w:r>
      <w:r w:rsidRPr="008B61C4">
        <w:t xml:space="preserve"> </w:t>
      </w:r>
      <w:r w:rsidR="00C57704" w:rsidRPr="00E43BEF">
        <w:t>1</w:t>
      </w:r>
      <w:r w:rsidR="00E43BEF" w:rsidRPr="00E43BEF">
        <w:t>7</w:t>
      </w:r>
      <w:r w:rsidR="00B0705E">
        <w:t>4</w:t>
      </w:r>
      <w:r w:rsidR="00417279">
        <w:t xml:space="preserve"> </w:t>
      </w:r>
      <w:r w:rsidR="009E0A9D">
        <w:t>учащи</w:t>
      </w:r>
      <w:r w:rsidR="00B0705E">
        <w:t>х</w:t>
      </w:r>
      <w:r w:rsidR="009E0A9D">
        <w:t>ся</w:t>
      </w:r>
      <w:r w:rsidR="00417279">
        <w:t>, что составля</w:t>
      </w:r>
      <w:r w:rsidR="00B41D45">
        <w:t>ло</w:t>
      </w:r>
      <w:r w:rsidR="00417279">
        <w:t xml:space="preserve"> </w:t>
      </w:r>
      <w:r w:rsidR="009E0A9D">
        <w:t>9</w:t>
      </w:r>
      <w:r w:rsidR="00417279">
        <w:t>,</w:t>
      </w:r>
      <w:r w:rsidR="00B0705E">
        <w:t>2</w:t>
      </w:r>
      <w:r w:rsidR="00417279">
        <w:t xml:space="preserve">% </w:t>
      </w:r>
      <w:r w:rsidRPr="008B61C4">
        <w:t xml:space="preserve">от общего количества обучающихся в районе. Доля обучающихся в общей численности населения Верхнекетского района составляет </w:t>
      </w:r>
      <w:r w:rsidR="00417279" w:rsidRPr="00FA2C60">
        <w:t>1</w:t>
      </w:r>
      <w:r w:rsidR="002B1275">
        <w:t>2</w:t>
      </w:r>
      <w:r w:rsidR="00417279">
        <w:t>%.</w:t>
      </w:r>
      <w:r w:rsidR="008B61C4">
        <w:t xml:space="preserve"> </w:t>
      </w:r>
      <w:r w:rsidRPr="008B61C4">
        <w:t xml:space="preserve">Сеть общеобразовательных организаций района </w:t>
      </w:r>
      <w:r w:rsidR="00B41D45">
        <w:t xml:space="preserve">была </w:t>
      </w:r>
      <w:r w:rsidRPr="008B61C4">
        <w:t xml:space="preserve">представлена  семью средними (полными) общеобразовательными организациями (6 средних (полных) общеобразовательных школ с </w:t>
      </w:r>
      <w:r w:rsidR="00FA2C60">
        <w:t>2</w:t>
      </w:r>
      <w:r w:rsidRPr="008B61C4">
        <w:t xml:space="preserve"> филиалами и 1 средняя (полная) общеобразовательная школа-интернат с </w:t>
      </w:r>
      <w:r w:rsidR="00FA2C60">
        <w:t xml:space="preserve">2 </w:t>
      </w:r>
      <w:r w:rsidRPr="008B61C4">
        <w:t>филиал</w:t>
      </w:r>
      <w:r w:rsidR="00FA2C60">
        <w:t>ами</w:t>
      </w:r>
      <w:r w:rsidRPr="008B61C4">
        <w:t xml:space="preserve">). Структура сети образовательных организаций соответствует запросам населения. </w:t>
      </w:r>
      <w:r w:rsidRPr="008B61C4">
        <w:rPr>
          <w:rFonts w:eastAsia="Calibri"/>
        </w:rPr>
        <w:t xml:space="preserve">Количество классов </w:t>
      </w:r>
      <w:r w:rsidR="008B61C4">
        <w:rPr>
          <w:rFonts w:eastAsia="Calibri"/>
        </w:rPr>
        <w:t>-</w:t>
      </w:r>
      <w:r w:rsidRPr="008B61C4">
        <w:rPr>
          <w:rFonts w:eastAsia="Calibri"/>
        </w:rPr>
        <w:t xml:space="preserve"> </w:t>
      </w:r>
      <w:r w:rsidRPr="008B61C4">
        <w:t>12</w:t>
      </w:r>
      <w:r w:rsidR="002B1275">
        <w:t>0</w:t>
      </w:r>
      <w:r w:rsidR="00C57704">
        <w:t xml:space="preserve"> (с УКП)</w:t>
      </w:r>
      <w:r w:rsidRPr="008B61C4">
        <w:rPr>
          <w:rFonts w:eastAsia="Calibri"/>
        </w:rPr>
        <w:t>.</w:t>
      </w:r>
      <w:r w:rsidRPr="008B61C4">
        <w:t xml:space="preserve"> </w:t>
      </w:r>
      <w:r w:rsidRPr="008B61C4">
        <w:rPr>
          <w:rFonts w:eastAsia="Calibri"/>
        </w:rPr>
        <w:t>В первый класс в 201</w:t>
      </w:r>
      <w:r w:rsidR="002B1275">
        <w:rPr>
          <w:rFonts w:eastAsia="Calibri"/>
        </w:rPr>
        <w:t>9</w:t>
      </w:r>
      <w:r w:rsidRPr="008B61C4">
        <w:rPr>
          <w:rFonts w:eastAsia="Calibri"/>
        </w:rPr>
        <w:t xml:space="preserve"> году было принято </w:t>
      </w:r>
      <w:r w:rsidR="00C57704">
        <w:t>1</w:t>
      </w:r>
      <w:r w:rsidR="00773AA2">
        <w:t>9</w:t>
      </w:r>
      <w:r w:rsidR="002B1275">
        <w:t>6</w:t>
      </w:r>
      <w:r w:rsidRPr="008B61C4">
        <w:rPr>
          <w:rFonts w:eastAsia="Calibri"/>
        </w:rPr>
        <w:t xml:space="preserve"> человек.</w:t>
      </w:r>
      <w:r w:rsidRPr="008B61C4">
        <w:t xml:space="preserve"> </w:t>
      </w:r>
      <w:proofErr w:type="gramStart"/>
      <w:r w:rsidR="00102562">
        <w:rPr>
          <w:color w:val="000000"/>
        </w:rPr>
        <w:t xml:space="preserve">В Верхнекетском районе в соответствии с Федеральным законом «Об образовании в Российской Федерации» обучающиеся получают образование в организациях, осуществляющих образовательную деятельность в очной, очно-заочной </w:t>
      </w:r>
      <w:r w:rsidR="00B41D45">
        <w:rPr>
          <w:color w:val="000000"/>
        </w:rPr>
        <w:t xml:space="preserve">формах </w:t>
      </w:r>
      <w:r w:rsidR="00102562">
        <w:rPr>
          <w:color w:val="000000"/>
        </w:rPr>
        <w:t>(</w:t>
      </w:r>
      <w:r w:rsidR="002B1275">
        <w:rPr>
          <w:color w:val="000000"/>
        </w:rPr>
        <w:t>9</w:t>
      </w:r>
      <w:r w:rsidR="00102562">
        <w:rPr>
          <w:color w:val="000000"/>
        </w:rPr>
        <w:t xml:space="preserve"> человек), всего – </w:t>
      </w:r>
      <w:r w:rsidR="00773AA2">
        <w:rPr>
          <w:color w:val="000000"/>
        </w:rPr>
        <w:t>1</w:t>
      </w:r>
      <w:r w:rsidR="002B1275">
        <w:rPr>
          <w:color w:val="000000"/>
        </w:rPr>
        <w:t>88</w:t>
      </w:r>
      <w:r w:rsidR="00773AA2">
        <w:rPr>
          <w:color w:val="000000"/>
        </w:rPr>
        <w:t>9</w:t>
      </w:r>
      <w:r w:rsidR="00102562">
        <w:rPr>
          <w:color w:val="000000"/>
        </w:rPr>
        <w:t xml:space="preserve"> человек.</w:t>
      </w:r>
      <w:proofErr w:type="gramEnd"/>
      <w:r w:rsidR="00102562">
        <w:rPr>
          <w:color w:val="000000"/>
        </w:rPr>
        <w:t xml:space="preserve"> Во всех образовательных организациях муниципалитета реализуются адаптированные образовательные программы для детей с ОВЗ и детей – инвалидов.</w:t>
      </w:r>
    </w:p>
    <w:p w:rsidR="00774333" w:rsidRPr="008B61C4" w:rsidRDefault="00774333" w:rsidP="00EC6291">
      <w:pPr>
        <w:widowControl w:val="0"/>
        <w:ind w:firstLine="708"/>
        <w:jc w:val="both"/>
        <w:rPr>
          <w:rFonts w:eastAsia="Calibri"/>
        </w:rPr>
      </w:pPr>
      <w:r w:rsidRPr="008B61C4">
        <w:rPr>
          <w:rFonts w:eastAsia="Calibri"/>
        </w:rPr>
        <w:t>В</w:t>
      </w:r>
      <w:r w:rsidR="00996A44">
        <w:rPr>
          <w:rFonts w:eastAsia="Calibri"/>
        </w:rPr>
        <w:t xml:space="preserve"> связи с постановкой на капитальный ремонт здания МБОУ «</w:t>
      </w:r>
      <w:proofErr w:type="gramStart"/>
      <w:r w:rsidR="00996A44">
        <w:rPr>
          <w:rFonts w:eastAsia="Calibri"/>
        </w:rPr>
        <w:t>Белоярская</w:t>
      </w:r>
      <w:proofErr w:type="gramEnd"/>
      <w:r w:rsidR="00996A44">
        <w:rPr>
          <w:rFonts w:eastAsia="Calibri"/>
        </w:rPr>
        <w:t xml:space="preserve"> СОШ №1» учащиеся райцентра</w:t>
      </w:r>
      <w:r w:rsidR="0074627C">
        <w:rPr>
          <w:rFonts w:eastAsia="Calibri"/>
        </w:rPr>
        <w:t xml:space="preserve"> обуча</w:t>
      </w:r>
      <w:r w:rsidR="00996A44">
        <w:rPr>
          <w:rFonts w:eastAsia="Calibri"/>
        </w:rPr>
        <w:t>лись в 2 смены</w:t>
      </w:r>
      <w:r w:rsidR="00417279">
        <w:rPr>
          <w:rFonts w:eastAsia="Calibri"/>
        </w:rPr>
        <w:t>.</w:t>
      </w:r>
      <w:r w:rsidR="0074627C">
        <w:rPr>
          <w:rFonts w:eastAsia="Calibri"/>
        </w:rPr>
        <w:t xml:space="preserve"> </w:t>
      </w:r>
    </w:p>
    <w:p w:rsidR="00773AA2" w:rsidRPr="00203936" w:rsidRDefault="00417279" w:rsidP="00EC6291">
      <w:pPr>
        <w:ind w:firstLine="708"/>
        <w:jc w:val="both"/>
      </w:pPr>
      <w:r w:rsidRPr="00203936">
        <w:t>В 201</w:t>
      </w:r>
      <w:r w:rsidR="00822A4B" w:rsidRPr="00203936">
        <w:t>9</w:t>
      </w:r>
      <w:r w:rsidRPr="00203936">
        <w:t>/20</w:t>
      </w:r>
      <w:r w:rsidR="00822A4B" w:rsidRPr="00203936">
        <w:t>20</w:t>
      </w:r>
      <w:r w:rsidRPr="00203936">
        <w:t xml:space="preserve"> учебном году  Главной аттестационной комиссией  удовлетворено </w:t>
      </w:r>
      <w:r w:rsidR="00203936" w:rsidRPr="00203936">
        <w:t>36</w:t>
      </w:r>
      <w:r w:rsidRPr="00203936">
        <w:t xml:space="preserve"> заявлени</w:t>
      </w:r>
      <w:r w:rsidR="00996A44" w:rsidRPr="00203936">
        <w:t>й</w:t>
      </w:r>
      <w:r w:rsidRPr="00203936">
        <w:t xml:space="preserve"> на присвоение высшей и первой квалификационных категорий от педагогических работников муниципалитета</w:t>
      </w:r>
      <w:r w:rsidR="00773AA2" w:rsidRPr="00203936">
        <w:t xml:space="preserve">, все они были удовлетворены:  </w:t>
      </w:r>
      <w:r w:rsidR="00203936" w:rsidRPr="00203936">
        <w:t xml:space="preserve">20 </w:t>
      </w:r>
      <w:r w:rsidR="00773AA2" w:rsidRPr="00203936">
        <w:t xml:space="preserve">педагогическим работникам по итогам аттестации присвоена первая квалификационная категория, </w:t>
      </w:r>
      <w:r w:rsidR="00203936" w:rsidRPr="00203936">
        <w:t>16</w:t>
      </w:r>
      <w:r w:rsidR="00773AA2" w:rsidRPr="00203936">
        <w:t xml:space="preserve"> – высшая.</w:t>
      </w:r>
    </w:p>
    <w:p w:rsidR="004D7C7E" w:rsidRDefault="00774333" w:rsidP="00EC6291">
      <w:pPr>
        <w:ind w:firstLine="708"/>
        <w:contextualSpacing/>
        <w:jc w:val="both"/>
      </w:pPr>
      <w:r w:rsidRPr="004D7C7E">
        <w:lastRenderedPageBreak/>
        <w:t>Средний возраст педагогических работников - 4</w:t>
      </w:r>
      <w:r w:rsidR="00822A4B">
        <w:t>3</w:t>
      </w:r>
      <w:r w:rsidRPr="004D7C7E">
        <w:t xml:space="preserve"> года. На 1 </w:t>
      </w:r>
      <w:r w:rsidR="00773AA2">
        <w:t>сентяб</w:t>
      </w:r>
      <w:r w:rsidRPr="004D7C7E">
        <w:t>ря 201</w:t>
      </w:r>
      <w:r w:rsidR="00822A4B">
        <w:t>9</w:t>
      </w:r>
      <w:r w:rsidRPr="004D7C7E">
        <w:t xml:space="preserve"> года в </w:t>
      </w:r>
      <w:r w:rsidR="00417279" w:rsidRPr="004D7C7E">
        <w:t>систему образования муниципалитета</w:t>
      </w:r>
      <w:r w:rsidRPr="004D7C7E">
        <w:t xml:space="preserve"> прибыли работать </w:t>
      </w:r>
      <w:r w:rsidR="005202A1">
        <w:t>1</w:t>
      </w:r>
      <w:r w:rsidR="00822A4B">
        <w:t>2</w:t>
      </w:r>
      <w:r w:rsidRPr="004D7C7E">
        <w:t xml:space="preserve"> молодых специалист</w:t>
      </w:r>
      <w:r w:rsidR="005202A1">
        <w:t>ов</w:t>
      </w:r>
      <w:r w:rsidR="004D7C7E">
        <w:t xml:space="preserve">, удельный вес численности молодых учителей в муниципалитете составляет </w:t>
      </w:r>
      <w:r w:rsidR="007E4984">
        <w:t>более 20</w:t>
      </w:r>
      <w:r w:rsidR="004D7C7E">
        <w:t>%, численность учителей в возрасте до 35 лет – 5</w:t>
      </w:r>
      <w:r w:rsidR="007E4984">
        <w:t>5</w:t>
      </w:r>
      <w:r w:rsidR="004D7C7E">
        <w:t xml:space="preserve"> человек</w:t>
      </w:r>
      <w:r w:rsidR="005202A1">
        <w:t xml:space="preserve"> (3</w:t>
      </w:r>
      <w:r w:rsidR="007E4984">
        <w:t>2</w:t>
      </w:r>
      <w:r w:rsidR="005202A1">
        <w:t>,</w:t>
      </w:r>
      <w:r w:rsidR="007E4984">
        <w:t>7</w:t>
      </w:r>
      <w:r w:rsidR="005202A1">
        <w:t>%)</w:t>
      </w:r>
      <w:r w:rsidR="004D7C7E">
        <w:t xml:space="preserve">. </w:t>
      </w:r>
    </w:p>
    <w:p w:rsidR="007E4984" w:rsidRPr="00346761" w:rsidRDefault="00774333" w:rsidP="00EC6291">
      <w:pPr>
        <w:ind w:firstLine="708"/>
        <w:jc w:val="both"/>
      </w:pPr>
      <w:r w:rsidRPr="00634299">
        <w:t>Все школы муниципалитета в 1-</w:t>
      </w:r>
      <w:r w:rsidR="00822A4B">
        <w:t>9</w:t>
      </w:r>
      <w:r w:rsidRPr="00634299">
        <w:t xml:space="preserve"> классах работа</w:t>
      </w:r>
      <w:r w:rsidR="00822A4B">
        <w:t>ли</w:t>
      </w:r>
      <w:r w:rsidRPr="00634299">
        <w:t xml:space="preserve"> по федеральным государственным образовательным стандартам, </w:t>
      </w:r>
      <w:r w:rsidR="005202A1">
        <w:t>более 90</w:t>
      </w:r>
      <w:r w:rsidRPr="00634299">
        <w:t xml:space="preserve">% учителей  прошли курсы повышения квалификации в объеме 72 часа для работы по ФГОС, в рамках эксперимента </w:t>
      </w:r>
      <w:r w:rsidR="00822A4B">
        <w:t>10</w:t>
      </w:r>
      <w:r w:rsidRPr="00634299">
        <w:t xml:space="preserve">-е классы МБОУ </w:t>
      </w:r>
      <w:r w:rsidRPr="00B506C6">
        <w:t>«</w:t>
      </w:r>
      <w:proofErr w:type="gramStart"/>
      <w:r w:rsidRPr="00B506C6">
        <w:t>Белоярская</w:t>
      </w:r>
      <w:proofErr w:type="gramEnd"/>
      <w:r w:rsidRPr="00B506C6">
        <w:t xml:space="preserve"> СОШ №1» в текущем учебном году обуча</w:t>
      </w:r>
      <w:r w:rsidR="008B61C4" w:rsidRPr="00B506C6">
        <w:t>лись</w:t>
      </w:r>
      <w:r w:rsidRPr="00B506C6">
        <w:t xml:space="preserve"> по ФГОС.</w:t>
      </w:r>
      <w:r w:rsidR="007E4984" w:rsidRPr="00B506C6">
        <w:t xml:space="preserve"> </w:t>
      </w:r>
    </w:p>
    <w:p w:rsidR="007E4984" w:rsidRPr="00346761" w:rsidRDefault="007E4984" w:rsidP="00EC6291">
      <w:pPr>
        <w:widowControl w:val="0"/>
        <w:autoSpaceDE w:val="0"/>
        <w:autoSpaceDN w:val="0"/>
        <w:adjustRightInd w:val="0"/>
        <w:ind w:firstLine="708"/>
        <w:jc w:val="both"/>
      </w:pPr>
      <w:r w:rsidRPr="00346761">
        <w:t>Согласно новым федеральным государственным образовательным стандартам 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w:t>
      </w:r>
      <w:r>
        <w:t>,</w:t>
      </w:r>
      <w:r w:rsidRPr="00346761">
        <w:t xml:space="preserve"> чем один раз в три года.</w:t>
      </w:r>
      <w:r>
        <w:t xml:space="preserve"> </w:t>
      </w:r>
    </w:p>
    <w:p w:rsidR="00774333" w:rsidRPr="00634299" w:rsidRDefault="00774333" w:rsidP="00EC6291">
      <w:pPr>
        <w:ind w:firstLine="540"/>
        <w:contextualSpacing/>
        <w:jc w:val="both"/>
      </w:pPr>
      <w:r w:rsidRPr="00634299">
        <w:t xml:space="preserve">Ежегодно всё большие обороты набирает модернизация образовательного процесса в школах. Все школы оборудованы современными компьютерными классами и имеют доступ в Интернет с контент-фильтрацией. </w:t>
      </w:r>
      <w:r w:rsidR="0044069D">
        <w:t>Б</w:t>
      </w:r>
      <w:r w:rsidRPr="00634299">
        <w:t xml:space="preserve">ольшинство школ оборудовано интерактивными досками, </w:t>
      </w:r>
      <w:r w:rsidR="00077DB2">
        <w:t>3</w:t>
      </w:r>
      <w:r w:rsidRPr="00634299">
        <w:t xml:space="preserve"> школ</w:t>
      </w:r>
      <w:r w:rsidR="005202A1">
        <w:t>ы</w:t>
      </w:r>
      <w:r w:rsidRPr="00634299">
        <w:t xml:space="preserve">  – интерактивным</w:t>
      </w:r>
      <w:r w:rsidR="005202A1">
        <w:t>и</w:t>
      </w:r>
      <w:r w:rsidRPr="00634299">
        <w:t xml:space="preserve"> стол</w:t>
      </w:r>
      <w:r w:rsidR="005202A1">
        <w:t>а</w:t>
      </w:r>
      <w:r w:rsidRPr="00634299">
        <w:t>м</w:t>
      </w:r>
      <w:r w:rsidR="005202A1">
        <w:t>и</w:t>
      </w:r>
      <w:r w:rsidRPr="00634299">
        <w:t xml:space="preserve"> </w:t>
      </w:r>
      <w:proofErr w:type="spellStart"/>
      <w:r w:rsidRPr="00634299">
        <w:t>PrometheanActivTable</w:t>
      </w:r>
      <w:proofErr w:type="spellEnd"/>
      <w:r w:rsidRPr="00634299">
        <w:t xml:space="preserve"> на 6 </w:t>
      </w:r>
      <w:r w:rsidR="005202A1">
        <w:t xml:space="preserve">и 4 </w:t>
      </w:r>
      <w:r w:rsidRPr="00634299">
        <w:t xml:space="preserve">одномоментных пользователей. </w:t>
      </w:r>
    </w:p>
    <w:p w:rsidR="009B7411" w:rsidRPr="009B7411" w:rsidRDefault="00774333" w:rsidP="009B7411">
      <w:pPr>
        <w:spacing w:before="60" w:after="60"/>
        <w:ind w:firstLine="709"/>
        <w:jc w:val="both"/>
      </w:pPr>
      <w:r w:rsidRPr="00A03A91">
        <w:t>Для достижения более высоких результатов во Всероссийской олимпиаде школьников дважды в год проходят очные сессии Муниципального олимпиадного центра</w:t>
      </w:r>
      <w:r w:rsidR="00D53E81">
        <w:t xml:space="preserve"> </w:t>
      </w:r>
      <w:r w:rsidR="00D53E81" w:rsidRPr="000D0AA0">
        <w:rPr>
          <w:color w:val="000000"/>
        </w:rPr>
        <w:t>«</w:t>
      </w:r>
      <w:proofErr w:type="spellStart"/>
      <w:r w:rsidR="00D53E81" w:rsidRPr="000D0AA0">
        <w:rPr>
          <w:color w:val="000000"/>
        </w:rPr>
        <w:t>Олимпионик</w:t>
      </w:r>
      <w:proofErr w:type="spellEnd"/>
      <w:r w:rsidR="00D53E81" w:rsidRPr="000D0AA0">
        <w:rPr>
          <w:color w:val="000000"/>
        </w:rPr>
        <w:t>»</w:t>
      </w:r>
      <w:r w:rsidRPr="00A03A91">
        <w:t xml:space="preserve">, в работе которого участвуют сильнейшие педагоги района. </w:t>
      </w:r>
      <w:r w:rsidR="00A03A91" w:rsidRPr="00346761">
        <w:t xml:space="preserve">Особенность проведения </w:t>
      </w:r>
      <w:r w:rsidR="00B506C6">
        <w:t>в таком формате МОЦ</w:t>
      </w:r>
      <w:r w:rsidR="00A03A91" w:rsidRPr="00346761">
        <w:t xml:space="preserve"> в том, что впервые набрана команда одаренных  школьников, которые в течение четырех лет будут осваивать углубленные программы гуманитарного и естественно-математического образования, направленные на развитие детской одаренности в данных сферах. Помимо этого</w:t>
      </w:r>
      <w:r w:rsidR="00A03A91">
        <w:t>,</w:t>
      </w:r>
      <w:r w:rsidR="00A03A91" w:rsidRPr="00346761">
        <w:t xml:space="preserve"> дети п</w:t>
      </w:r>
      <w:r w:rsidR="00EC6291">
        <w:t xml:space="preserve">осредством тренинговых занятий </w:t>
      </w:r>
      <w:r w:rsidR="00A03A91" w:rsidRPr="00346761">
        <w:t>проход</w:t>
      </w:r>
      <w:r w:rsidR="00B506C6">
        <w:t>ят</w:t>
      </w:r>
      <w:r w:rsidR="00A03A91" w:rsidRPr="00346761">
        <w:t xml:space="preserve"> социализацию, уч</w:t>
      </w:r>
      <w:r w:rsidR="00B506C6">
        <w:t>ат</w:t>
      </w:r>
      <w:r w:rsidR="00A03A91" w:rsidRPr="00346761">
        <w:t>ся жить в коллективе, самостоятельно принимать решения в разных жизненных ситуациях под руководством опытных специалистов. Опыт проведения перв</w:t>
      </w:r>
      <w:r w:rsidR="00B506C6">
        <w:t>ых</w:t>
      </w:r>
      <w:r w:rsidR="00A03A91" w:rsidRPr="00346761">
        <w:t xml:space="preserve"> сесси</w:t>
      </w:r>
      <w:r w:rsidR="00B506C6">
        <w:t>й</w:t>
      </w:r>
      <w:r w:rsidR="00A03A91" w:rsidRPr="00346761">
        <w:t xml:space="preserve"> показал, что дети высоко оценили уровень подготовки и проведение  сесси</w:t>
      </w:r>
      <w:r w:rsidR="00B506C6">
        <w:t>й</w:t>
      </w:r>
      <w:r w:rsidR="00A03A91" w:rsidRPr="00346761">
        <w:t xml:space="preserve"> МОЦ. </w:t>
      </w:r>
      <w:r w:rsidR="009B7411" w:rsidRPr="009B7411">
        <w:rPr>
          <w:color w:val="000000"/>
        </w:rPr>
        <w:t xml:space="preserve">Работа МОЦ построена на проведении двух выездных сессий – осенней и </w:t>
      </w:r>
      <w:proofErr w:type="gramStart"/>
      <w:r w:rsidR="009B7411" w:rsidRPr="009B7411">
        <w:rPr>
          <w:color w:val="000000"/>
        </w:rPr>
        <w:t>весенней</w:t>
      </w:r>
      <w:proofErr w:type="gramEnd"/>
      <w:r w:rsidR="009B7411" w:rsidRPr="009B7411">
        <w:rPr>
          <w:color w:val="000000"/>
        </w:rPr>
        <w:t xml:space="preserve">. </w:t>
      </w:r>
      <w:r w:rsidR="009B7411">
        <w:rPr>
          <w:color w:val="000000"/>
        </w:rPr>
        <w:t>Е</w:t>
      </w:r>
      <w:r w:rsidR="009B7411" w:rsidRPr="009B7411">
        <w:rPr>
          <w:color w:val="000000"/>
        </w:rPr>
        <w:t>жегодно в весеннюю сессию зачисляются новые пятиклассники</w:t>
      </w:r>
      <w:r w:rsidR="009B7411">
        <w:rPr>
          <w:color w:val="000000"/>
        </w:rPr>
        <w:t xml:space="preserve">, </w:t>
      </w:r>
      <w:r w:rsidR="009B7411" w:rsidRPr="009B7411">
        <w:rPr>
          <w:color w:val="000000"/>
        </w:rPr>
        <w:t xml:space="preserve"> </w:t>
      </w:r>
      <w:r w:rsidR="009B7411">
        <w:rPr>
          <w:color w:val="000000"/>
        </w:rPr>
        <w:t>д</w:t>
      </w:r>
      <w:r w:rsidR="009B7411" w:rsidRPr="009B7411">
        <w:rPr>
          <w:color w:val="000000"/>
        </w:rPr>
        <w:t>етям выдаются зачетные книжки, в которых фиксируются результаты обучения в олимпиадном центре, а также  участие в различных олимпиадах. По итогам работы двух сессий 2018-2019 учебного года одним из пожеланий воспитанников МОЦ было увеличить количество дней профильного лагеря.</w:t>
      </w:r>
      <w:r w:rsidR="009B7411" w:rsidRPr="009B7411">
        <w:t xml:space="preserve"> </w:t>
      </w:r>
      <w:r w:rsidR="0055742C">
        <w:t>(</w:t>
      </w:r>
      <w:r w:rsidR="009B7411" w:rsidRPr="009B7411">
        <w:rPr>
          <w:color w:val="000000"/>
        </w:rPr>
        <w:t>Так</w:t>
      </w:r>
      <w:r w:rsidR="009B7411">
        <w:rPr>
          <w:color w:val="000000"/>
        </w:rPr>
        <w:t>,</w:t>
      </w:r>
      <w:r w:rsidR="009B7411" w:rsidRPr="009B7411">
        <w:rPr>
          <w:color w:val="000000"/>
        </w:rPr>
        <w:t xml:space="preserve"> осенью 2019 г. количество дней МОЦ было увеличено до 4</w:t>
      </w:r>
      <w:r w:rsidR="0055742C">
        <w:rPr>
          <w:color w:val="000000"/>
        </w:rPr>
        <w:t>)</w:t>
      </w:r>
      <w:r w:rsidR="009B7411" w:rsidRPr="009B7411">
        <w:rPr>
          <w:color w:val="000000"/>
        </w:rPr>
        <w:t>.</w:t>
      </w:r>
      <w:r w:rsidR="009B7411">
        <w:rPr>
          <w:color w:val="000000"/>
        </w:rPr>
        <w:t xml:space="preserve"> С </w:t>
      </w:r>
      <w:r w:rsidR="009B7411" w:rsidRPr="009B7411">
        <w:rPr>
          <w:color w:val="000000"/>
        </w:rPr>
        <w:t>12</w:t>
      </w:r>
      <w:r w:rsidR="009B7411">
        <w:rPr>
          <w:color w:val="000000"/>
        </w:rPr>
        <w:t xml:space="preserve"> по </w:t>
      </w:r>
      <w:r w:rsidR="009B7411" w:rsidRPr="009B7411">
        <w:rPr>
          <w:color w:val="000000"/>
        </w:rPr>
        <w:t>16 ноября 2019 на базе МБОУ «</w:t>
      </w:r>
      <w:proofErr w:type="spellStart"/>
      <w:r w:rsidR="009B7411" w:rsidRPr="009B7411">
        <w:rPr>
          <w:color w:val="000000"/>
        </w:rPr>
        <w:t>Клюквинская</w:t>
      </w:r>
      <w:proofErr w:type="spellEnd"/>
      <w:r w:rsidR="009B7411" w:rsidRPr="009B7411">
        <w:rPr>
          <w:color w:val="000000"/>
        </w:rPr>
        <w:t xml:space="preserve"> СОШИ» состоялись осенние сессии муниципального олимпиадного центра: 2 сессия для обучающихся 6-х классов и 4 для обучающихся 7 классов ОО Верхнекетского района. В работе МОЦ приняли участие 18 шестиклассников, 17 семиклассников и 23 педагога из школ Верхнекетского района.</w:t>
      </w:r>
    </w:p>
    <w:p w:rsidR="00D53E81" w:rsidRPr="00D53E81" w:rsidRDefault="00D53E81" w:rsidP="00D53E81">
      <w:pPr>
        <w:contextualSpacing/>
        <w:jc w:val="both"/>
        <w:rPr>
          <w:rFonts w:eastAsiaTheme="minorEastAsia"/>
        </w:rPr>
      </w:pPr>
      <w:r>
        <w:rPr>
          <w:rFonts w:eastAsiaTheme="minorEastAsia"/>
        </w:rPr>
        <w:t xml:space="preserve">     </w:t>
      </w:r>
      <w:r w:rsidRPr="00D53E81">
        <w:rPr>
          <w:rFonts w:eastAsiaTheme="minorEastAsia"/>
        </w:rPr>
        <w:t xml:space="preserve">Всего в 2019-2020 учебном году приняло участие во Всероссийской олимпиаде школьников: </w:t>
      </w:r>
    </w:p>
    <w:p w:rsidR="00D53E81" w:rsidRPr="00D53E81" w:rsidRDefault="00D53E81" w:rsidP="00D53E81">
      <w:pPr>
        <w:numPr>
          <w:ilvl w:val="0"/>
          <w:numId w:val="36"/>
        </w:numPr>
        <w:tabs>
          <w:tab w:val="left" w:pos="1134"/>
        </w:tabs>
        <w:ind w:left="0" w:firstLine="709"/>
        <w:contextualSpacing/>
        <w:jc w:val="both"/>
        <w:rPr>
          <w:rFonts w:eastAsiaTheme="minorEastAsia"/>
        </w:rPr>
      </w:pPr>
      <w:r w:rsidRPr="00D53E81">
        <w:rPr>
          <w:rFonts w:eastAsiaTheme="minorEastAsia"/>
        </w:rPr>
        <w:t>в  школьном этапе (4-11 классы) – 547 учащихся (из них 457 призеров и победителей);</w:t>
      </w:r>
    </w:p>
    <w:p w:rsidR="00D53E81" w:rsidRPr="00D53E81" w:rsidRDefault="00D53E81" w:rsidP="00D53E81">
      <w:pPr>
        <w:numPr>
          <w:ilvl w:val="0"/>
          <w:numId w:val="36"/>
        </w:numPr>
        <w:tabs>
          <w:tab w:val="left" w:pos="1134"/>
        </w:tabs>
        <w:ind w:left="0" w:firstLine="709"/>
        <w:contextualSpacing/>
        <w:jc w:val="both"/>
        <w:rPr>
          <w:rFonts w:eastAsiaTheme="minorEastAsia"/>
        </w:rPr>
      </w:pPr>
      <w:r w:rsidRPr="00D53E81">
        <w:rPr>
          <w:rFonts w:eastAsiaTheme="minorEastAsia"/>
        </w:rPr>
        <w:t>в муниципальном этапе (7-11 классы) - 116 учащихся (из них 34 призеров и победителей);</w:t>
      </w:r>
    </w:p>
    <w:p w:rsidR="00D53E81" w:rsidRPr="00D53E81" w:rsidRDefault="00D53E81" w:rsidP="00D53E81">
      <w:pPr>
        <w:numPr>
          <w:ilvl w:val="0"/>
          <w:numId w:val="36"/>
        </w:numPr>
        <w:tabs>
          <w:tab w:val="left" w:pos="1134"/>
        </w:tabs>
        <w:ind w:left="0" w:firstLine="709"/>
        <w:contextualSpacing/>
        <w:jc w:val="both"/>
        <w:rPr>
          <w:rFonts w:eastAsiaTheme="minorEastAsia"/>
        </w:rPr>
      </w:pPr>
      <w:r w:rsidRPr="00D53E81">
        <w:rPr>
          <w:rFonts w:eastAsiaTheme="minorEastAsia"/>
        </w:rPr>
        <w:t>в региональном этапе (9-11 классы) - 8 учащихся (из них 3 призера и победителя).</w:t>
      </w:r>
    </w:p>
    <w:p w:rsidR="00D53E81" w:rsidRDefault="00D53E81" w:rsidP="00D53E81">
      <w:pPr>
        <w:ind w:firstLine="709"/>
        <w:contextualSpacing/>
        <w:jc w:val="both"/>
        <w:rPr>
          <w:rFonts w:eastAsiaTheme="minorEastAsia"/>
        </w:rPr>
      </w:pPr>
      <w:r w:rsidRPr="00D53E81">
        <w:rPr>
          <w:rFonts w:eastAsiaTheme="minorEastAsia"/>
        </w:rPr>
        <w:t xml:space="preserve">На муниципальном этапе </w:t>
      </w:r>
      <w:proofErr w:type="spellStart"/>
      <w:r w:rsidRPr="00D53E81">
        <w:rPr>
          <w:rFonts w:eastAsiaTheme="minorEastAsia"/>
        </w:rPr>
        <w:t>ВсОШ</w:t>
      </w:r>
      <w:proofErr w:type="spellEnd"/>
      <w:r w:rsidRPr="00D53E81">
        <w:rPr>
          <w:rFonts w:eastAsiaTheme="minorEastAsia"/>
        </w:rPr>
        <w:t xml:space="preserve"> участники показали высокие результаты по литературе,  английскому языку, физической культуре, ОБЖ. </w:t>
      </w:r>
    </w:p>
    <w:p w:rsidR="00D53E81" w:rsidRPr="00D53E81" w:rsidRDefault="00D53E81" w:rsidP="00D53E81">
      <w:pPr>
        <w:ind w:firstLine="709"/>
        <w:contextualSpacing/>
        <w:jc w:val="both"/>
        <w:rPr>
          <w:rFonts w:eastAsiaTheme="minorEastAsia"/>
        </w:rPr>
      </w:pPr>
      <w:r w:rsidRPr="00D53E81">
        <w:rPr>
          <w:rFonts w:eastAsiaTheme="minorEastAsia"/>
        </w:rPr>
        <w:lastRenderedPageBreak/>
        <w:t xml:space="preserve">На  региональном  этапе  </w:t>
      </w:r>
      <w:proofErr w:type="spellStart"/>
      <w:r w:rsidRPr="00D53E81">
        <w:rPr>
          <w:rFonts w:eastAsiaTheme="minorEastAsia"/>
        </w:rPr>
        <w:t>ВсОШ</w:t>
      </w:r>
      <w:proofErr w:type="spellEnd"/>
      <w:r w:rsidRPr="00D53E81">
        <w:rPr>
          <w:rFonts w:eastAsiaTheme="minorEastAsia"/>
          <w:b/>
        </w:rPr>
        <w:t xml:space="preserve"> </w:t>
      </w:r>
      <w:r w:rsidRPr="00D53E81">
        <w:rPr>
          <w:rFonts w:eastAsiaTheme="minorEastAsia"/>
        </w:rPr>
        <w:t>Верхнекетский район представляла команда из 5 обучающихся двух школ района по предметам: информатика (1 чел.), география (2 чел.), литература (3 чел.), английский язык (1 чел.), математика (1 чел.):</w:t>
      </w:r>
    </w:p>
    <w:p w:rsidR="00D53E81" w:rsidRPr="00D53E81" w:rsidRDefault="00D53E81" w:rsidP="00D53E81">
      <w:pPr>
        <w:numPr>
          <w:ilvl w:val="0"/>
          <w:numId w:val="37"/>
        </w:numPr>
        <w:tabs>
          <w:tab w:val="left" w:pos="1134"/>
        </w:tabs>
        <w:ind w:left="0" w:firstLine="709"/>
        <w:contextualSpacing/>
        <w:jc w:val="both"/>
        <w:rPr>
          <w:rFonts w:eastAsiaTheme="minorEastAsia"/>
        </w:rPr>
      </w:pPr>
      <w:r w:rsidRPr="00D53E81">
        <w:rPr>
          <w:rFonts w:eastAsiaTheme="minorEastAsia"/>
        </w:rPr>
        <w:t>МБОУ «Белоярская СОШ № 1» - 4 учащихся (</w:t>
      </w:r>
      <w:proofErr w:type="spellStart"/>
      <w:r w:rsidRPr="00D53E81">
        <w:rPr>
          <w:rFonts w:eastAsiaTheme="minorEastAsia"/>
        </w:rPr>
        <w:t>Дегтярь</w:t>
      </w:r>
      <w:proofErr w:type="spellEnd"/>
      <w:r w:rsidRPr="00D53E81">
        <w:rPr>
          <w:rFonts w:eastAsiaTheme="minorEastAsia"/>
        </w:rPr>
        <w:t xml:space="preserve"> Д.В. (10 </w:t>
      </w:r>
      <w:proofErr w:type="spellStart"/>
      <w:r w:rsidRPr="00D53E81">
        <w:rPr>
          <w:rFonts w:eastAsiaTheme="minorEastAsia"/>
        </w:rPr>
        <w:t>кл</w:t>
      </w:r>
      <w:proofErr w:type="spellEnd"/>
      <w:r w:rsidRPr="00D53E81">
        <w:rPr>
          <w:rFonts w:eastAsiaTheme="minorEastAsia"/>
        </w:rPr>
        <w:t xml:space="preserve">., англ. язык), Лисименко Д.Е. (9 </w:t>
      </w:r>
      <w:proofErr w:type="spellStart"/>
      <w:r w:rsidRPr="00D53E81">
        <w:rPr>
          <w:rFonts w:eastAsiaTheme="minorEastAsia"/>
        </w:rPr>
        <w:t>кл</w:t>
      </w:r>
      <w:proofErr w:type="spellEnd"/>
      <w:r w:rsidRPr="00D53E81">
        <w:rPr>
          <w:rFonts w:eastAsiaTheme="minorEastAsia"/>
        </w:rPr>
        <w:t xml:space="preserve">., география), Сотникова Е.В. (10 </w:t>
      </w:r>
      <w:proofErr w:type="spellStart"/>
      <w:r w:rsidRPr="00D53E81">
        <w:rPr>
          <w:rFonts w:eastAsiaTheme="minorEastAsia"/>
        </w:rPr>
        <w:t>кл</w:t>
      </w:r>
      <w:proofErr w:type="spellEnd"/>
      <w:r w:rsidRPr="00D53E81">
        <w:rPr>
          <w:rFonts w:eastAsiaTheme="minorEastAsia"/>
        </w:rPr>
        <w:t xml:space="preserve">., география, литература), </w:t>
      </w:r>
      <w:proofErr w:type="spellStart"/>
      <w:r w:rsidRPr="00D53E81">
        <w:rPr>
          <w:rFonts w:eastAsiaTheme="minorEastAsia"/>
        </w:rPr>
        <w:t>Диунова</w:t>
      </w:r>
      <w:proofErr w:type="spellEnd"/>
      <w:r w:rsidRPr="00D53E81">
        <w:rPr>
          <w:rFonts w:eastAsiaTheme="minorEastAsia"/>
        </w:rPr>
        <w:t xml:space="preserve"> Н.В., 10 </w:t>
      </w:r>
      <w:proofErr w:type="spellStart"/>
      <w:r w:rsidRPr="00D53E81">
        <w:rPr>
          <w:rFonts w:eastAsiaTheme="minorEastAsia"/>
        </w:rPr>
        <w:t>кл</w:t>
      </w:r>
      <w:proofErr w:type="spellEnd"/>
      <w:r w:rsidRPr="00D53E81">
        <w:rPr>
          <w:rFonts w:eastAsiaTheme="minorEastAsia"/>
        </w:rPr>
        <w:t>. (литература);</w:t>
      </w:r>
    </w:p>
    <w:p w:rsidR="00D53E81" w:rsidRPr="00D53E81" w:rsidRDefault="00D53E81" w:rsidP="00D53E81">
      <w:pPr>
        <w:numPr>
          <w:ilvl w:val="0"/>
          <w:numId w:val="37"/>
        </w:numPr>
        <w:tabs>
          <w:tab w:val="left" w:pos="1134"/>
        </w:tabs>
        <w:ind w:left="0" w:firstLine="709"/>
        <w:contextualSpacing/>
        <w:jc w:val="both"/>
        <w:rPr>
          <w:rFonts w:eastAsiaTheme="minorEastAsia"/>
        </w:rPr>
      </w:pPr>
      <w:r w:rsidRPr="00D53E81">
        <w:rPr>
          <w:rFonts w:eastAsiaTheme="minorEastAsia"/>
        </w:rPr>
        <w:t>МБОУ «</w:t>
      </w:r>
      <w:proofErr w:type="spellStart"/>
      <w:r w:rsidRPr="00D53E81">
        <w:rPr>
          <w:rFonts w:eastAsiaTheme="minorEastAsia"/>
        </w:rPr>
        <w:t>Ягоднинская</w:t>
      </w:r>
      <w:proofErr w:type="spellEnd"/>
      <w:r w:rsidRPr="00D53E81">
        <w:rPr>
          <w:rFonts w:eastAsiaTheme="minorEastAsia"/>
        </w:rPr>
        <w:t xml:space="preserve"> СОШ» -1 учащийся, Врублевский Д.Б., 11 </w:t>
      </w:r>
      <w:proofErr w:type="spellStart"/>
      <w:r w:rsidRPr="00D53E81">
        <w:rPr>
          <w:rFonts w:eastAsiaTheme="minorEastAsia"/>
        </w:rPr>
        <w:t>кл</w:t>
      </w:r>
      <w:proofErr w:type="spellEnd"/>
      <w:r w:rsidRPr="00D53E81">
        <w:rPr>
          <w:rFonts w:eastAsiaTheme="minorEastAsia"/>
        </w:rPr>
        <w:t>. (по трем предметам: информатика, математика, литература).</w:t>
      </w:r>
    </w:p>
    <w:p w:rsidR="00D53E81" w:rsidRPr="00D53E81" w:rsidRDefault="00D53E81" w:rsidP="00D53E81">
      <w:pPr>
        <w:ind w:firstLine="709"/>
        <w:contextualSpacing/>
        <w:jc w:val="both"/>
        <w:rPr>
          <w:rFonts w:eastAsiaTheme="minorEastAsia"/>
        </w:rPr>
      </w:pPr>
      <w:r w:rsidRPr="00D53E81">
        <w:rPr>
          <w:rFonts w:eastAsiaTheme="minorEastAsia"/>
        </w:rPr>
        <w:t xml:space="preserve">Результаты регионального этапа </w:t>
      </w:r>
      <w:proofErr w:type="spellStart"/>
      <w:r w:rsidRPr="00D53E81">
        <w:rPr>
          <w:rFonts w:eastAsiaTheme="minorEastAsia"/>
        </w:rPr>
        <w:t>ВсОШ</w:t>
      </w:r>
      <w:proofErr w:type="spellEnd"/>
      <w:r w:rsidRPr="00D53E81">
        <w:rPr>
          <w:rFonts w:eastAsiaTheme="minorEastAsia"/>
        </w:rPr>
        <w:t xml:space="preserve">  2019-2020 </w:t>
      </w:r>
      <w:proofErr w:type="spellStart"/>
      <w:r w:rsidRPr="00D53E81">
        <w:rPr>
          <w:rFonts w:eastAsiaTheme="minorEastAsia"/>
        </w:rPr>
        <w:t>уч</w:t>
      </w:r>
      <w:proofErr w:type="gramStart"/>
      <w:r w:rsidRPr="00D53E81">
        <w:rPr>
          <w:rFonts w:eastAsiaTheme="minorEastAsia"/>
        </w:rPr>
        <w:t>.г</w:t>
      </w:r>
      <w:proofErr w:type="gramEnd"/>
      <w:r w:rsidRPr="00D53E81">
        <w:rPr>
          <w:rFonts w:eastAsiaTheme="minorEastAsia"/>
        </w:rPr>
        <w:t>ода</w:t>
      </w:r>
      <w:proofErr w:type="spellEnd"/>
      <w:r w:rsidRPr="00D53E81">
        <w:rPr>
          <w:rFonts w:eastAsiaTheme="minorEastAsia"/>
        </w:rPr>
        <w:t xml:space="preserve"> по </w:t>
      </w:r>
      <w:proofErr w:type="spellStart"/>
      <w:r w:rsidRPr="00D53E81">
        <w:rPr>
          <w:rFonts w:eastAsiaTheme="minorEastAsia"/>
        </w:rPr>
        <w:t>Верхнекетскому</w:t>
      </w:r>
      <w:proofErr w:type="spellEnd"/>
      <w:r w:rsidRPr="00D53E81">
        <w:rPr>
          <w:rFonts w:eastAsiaTheme="minorEastAsia"/>
        </w:rPr>
        <w:t xml:space="preserve"> району:</w:t>
      </w:r>
    </w:p>
    <w:p w:rsidR="00D53E81" w:rsidRPr="00D53E81" w:rsidRDefault="00D53E81" w:rsidP="00D53E81">
      <w:pPr>
        <w:tabs>
          <w:tab w:val="left" w:pos="1134"/>
        </w:tabs>
        <w:contextualSpacing/>
        <w:jc w:val="both"/>
        <w:rPr>
          <w:rFonts w:eastAsiaTheme="minorEastAsia"/>
        </w:rPr>
      </w:pPr>
      <w:r>
        <w:rPr>
          <w:rFonts w:eastAsiaTheme="minorEastAsia"/>
        </w:rPr>
        <w:t xml:space="preserve">   - </w:t>
      </w:r>
      <w:r w:rsidRPr="00D53E81">
        <w:rPr>
          <w:rFonts w:eastAsiaTheme="minorEastAsia"/>
        </w:rPr>
        <w:t>победитель по литературе – Врублевский Д.Б., учащийся 11 кл</w:t>
      </w:r>
      <w:r>
        <w:rPr>
          <w:rFonts w:eastAsiaTheme="minorEastAsia"/>
        </w:rPr>
        <w:t>асса</w:t>
      </w:r>
      <w:r w:rsidRPr="00D53E81">
        <w:rPr>
          <w:rFonts w:eastAsiaTheme="minorEastAsia"/>
        </w:rPr>
        <w:t xml:space="preserve"> МБОУ «</w:t>
      </w:r>
      <w:proofErr w:type="spellStart"/>
      <w:r w:rsidRPr="00D53E81">
        <w:rPr>
          <w:rFonts w:eastAsiaTheme="minorEastAsia"/>
        </w:rPr>
        <w:t>Ягоднинская</w:t>
      </w:r>
      <w:proofErr w:type="spellEnd"/>
      <w:r w:rsidRPr="00D53E81">
        <w:rPr>
          <w:rFonts w:eastAsiaTheme="minorEastAsia"/>
        </w:rPr>
        <w:t xml:space="preserve"> СОШ» (три года  подряд  Дмитрий Врублевский является </w:t>
      </w:r>
      <w:r>
        <w:rPr>
          <w:rFonts w:eastAsiaTheme="minorEastAsia"/>
        </w:rPr>
        <w:t>победителем</w:t>
      </w:r>
      <w:r w:rsidRPr="00D53E81">
        <w:rPr>
          <w:rFonts w:eastAsiaTheme="minorEastAsia"/>
        </w:rPr>
        <w:t xml:space="preserve"> регионального этапа по </w:t>
      </w:r>
      <w:r>
        <w:rPr>
          <w:rFonts w:eastAsiaTheme="minorEastAsia"/>
        </w:rPr>
        <w:t>литературе</w:t>
      </w:r>
      <w:r w:rsidRPr="00D53E81">
        <w:rPr>
          <w:rFonts w:eastAsiaTheme="minorEastAsia"/>
        </w:rPr>
        <w:t xml:space="preserve">). В 2018-2019 учебном году  он  вошел в состав команды  Томской области  по литературе  (всего 5 человек) с правом поездки в г. Калининград  для участия в заключительном  (всероссийском)  этапе </w:t>
      </w:r>
      <w:proofErr w:type="spellStart"/>
      <w:r w:rsidRPr="00D53E81">
        <w:rPr>
          <w:rFonts w:eastAsiaTheme="minorEastAsia"/>
        </w:rPr>
        <w:t>ВсОШ</w:t>
      </w:r>
      <w:proofErr w:type="spellEnd"/>
      <w:r w:rsidRPr="00D53E81">
        <w:rPr>
          <w:rFonts w:eastAsiaTheme="minorEastAsia"/>
        </w:rPr>
        <w:t xml:space="preserve"> по литературе;</w:t>
      </w:r>
    </w:p>
    <w:p w:rsidR="00D53E81" w:rsidRPr="00D53E81" w:rsidRDefault="00D53E81" w:rsidP="00D53E81">
      <w:pPr>
        <w:tabs>
          <w:tab w:val="left" w:pos="1134"/>
        </w:tabs>
        <w:contextualSpacing/>
        <w:jc w:val="both"/>
        <w:rPr>
          <w:rFonts w:eastAsiaTheme="minorEastAsia"/>
        </w:rPr>
      </w:pPr>
      <w:r>
        <w:rPr>
          <w:rFonts w:eastAsiaTheme="minorEastAsia"/>
        </w:rPr>
        <w:t xml:space="preserve">   - </w:t>
      </w:r>
      <w:r w:rsidRPr="00D53E81">
        <w:rPr>
          <w:rFonts w:eastAsiaTheme="minorEastAsia"/>
        </w:rPr>
        <w:t>призер по английскому языку</w:t>
      </w:r>
      <w:r w:rsidRPr="00D53E81">
        <w:rPr>
          <w:rFonts w:eastAsiaTheme="minorEastAsia"/>
          <w:b/>
        </w:rPr>
        <w:t xml:space="preserve"> – </w:t>
      </w:r>
      <w:proofErr w:type="spellStart"/>
      <w:r w:rsidRPr="00D53E81">
        <w:rPr>
          <w:rFonts w:eastAsiaTheme="minorEastAsia"/>
        </w:rPr>
        <w:t>Дегтярь</w:t>
      </w:r>
      <w:proofErr w:type="spellEnd"/>
      <w:r w:rsidRPr="00D53E81">
        <w:rPr>
          <w:rFonts w:eastAsiaTheme="minorEastAsia"/>
        </w:rPr>
        <w:t xml:space="preserve"> Д.В., учащийся 10 </w:t>
      </w:r>
      <w:proofErr w:type="spellStart"/>
      <w:r w:rsidRPr="00D53E81">
        <w:rPr>
          <w:rFonts w:eastAsiaTheme="minorEastAsia"/>
        </w:rPr>
        <w:t>кл</w:t>
      </w:r>
      <w:proofErr w:type="spellEnd"/>
      <w:r w:rsidRPr="00D53E81">
        <w:rPr>
          <w:rFonts w:eastAsiaTheme="minorEastAsia"/>
        </w:rPr>
        <w:t>. МБОУ «БСШ № 1»;</w:t>
      </w:r>
    </w:p>
    <w:p w:rsidR="00D53E81" w:rsidRPr="00D53E81" w:rsidRDefault="00D53E81" w:rsidP="00D53E81">
      <w:pPr>
        <w:tabs>
          <w:tab w:val="left" w:pos="1134"/>
        </w:tabs>
        <w:contextualSpacing/>
        <w:jc w:val="both"/>
        <w:rPr>
          <w:rFonts w:eastAsiaTheme="minorEastAsia"/>
        </w:rPr>
      </w:pPr>
      <w:r>
        <w:rPr>
          <w:rFonts w:eastAsiaTheme="minorEastAsia"/>
        </w:rPr>
        <w:t xml:space="preserve">   - </w:t>
      </w:r>
      <w:r w:rsidRPr="00D53E81">
        <w:rPr>
          <w:rFonts w:eastAsiaTheme="minorEastAsia"/>
        </w:rPr>
        <w:t>призер по географии -  Лисименко Д.Е., уч</w:t>
      </w:r>
      <w:r>
        <w:rPr>
          <w:rFonts w:eastAsiaTheme="minorEastAsia"/>
        </w:rPr>
        <w:t>ащий</w:t>
      </w:r>
      <w:r w:rsidRPr="00D53E81">
        <w:rPr>
          <w:rFonts w:eastAsiaTheme="minorEastAsia"/>
        </w:rPr>
        <w:t>ся 9 учащийся. МБОУ «БСШ № 1».</w:t>
      </w:r>
    </w:p>
    <w:p w:rsidR="00D53E81" w:rsidRPr="00D53E81" w:rsidRDefault="00D53E81" w:rsidP="00D53E81">
      <w:pPr>
        <w:ind w:firstLine="709"/>
        <w:contextualSpacing/>
        <w:jc w:val="both"/>
        <w:rPr>
          <w:rFonts w:eastAsiaTheme="minorEastAsia"/>
        </w:rPr>
      </w:pPr>
      <w:r w:rsidRPr="00D53E81">
        <w:rPr>
          <w:rFonts w:eastAsiaTheme="minorEastAsia"/>
        </w:rPr>
        <w:t xml:space="preserve">Всероссийская олимпиада школьников позволяет выявить старшеклассников, замотивированных на достижения предметных результатов и является стартовой площадкой в их профессиональном самоопределении. </w:t>
      </w:r>
    </w:p>
    <w:p w:rsidR="00774333" w:rsidRPr="00634299" w:rsidRDefault="00774333" w:rsidP="00D53E81">
      <w:pPr>
        <w:ind w:firstLine="540"/>
        <w:contextualSpacing/>
        <w:jc w:val="both"/>
      </w:pPr>
      <w:r w:rsidRPr="00634299">
        <w:t xml:space="preserve">Ежегодно </w:t>
      </w:r>
      <w:r w:rsidR="00DF7880">
        <w:t>в районе имеются</w:t>
      </w:r>
      <w:r w:rsidRPr="00634299">
        <w:t xml:space="preserve"> выпускни</w:t>
      </w:r>
      <w:r w:rsidR="00DF7880">
        <w:t>ки</w:t>
      </w:r>
      <w:r w:rsidRPr="00634299">
        <w:t>, окончивши</w:t>
      </w:r>
      <w:r w:rsidR="00DF7880">
        <w:t>е</w:t>
      </w:r>
      <w:r w:rsidRPr="00634299">
        <w:t xml:space="preserve"> курс средней школы с </w:t>
      </w:r>
      <w:r w:rsidR="00DF7880">
        <w:t xml:space="preserve">медалью «За особые успехи в учении» </w:t>
      </w:r>
      <w:r w:rsidR="003149A6">
        <w:t>(2016 год – 9, 2017 – 12</w:t>
      </w:r>
      <w:r w:rsidR="00077DB2">
        <w:t>, 2018 -</w:t>
      </w:r>
      <w:r w:rsidR="00DF7880">
        <w:t>7</w:t>
      </w:r>
      <w:r w:rsidR="00D53E81">
        <w:t>, 2019 -</w:t>
      </w:r>
      <w:r w:rsidR="0055742C">
        <w:t>8</w:t>
      </w:r>
      <w:r w:rsidR="003149A6">
        <w:t>)</w:t>
      </w:r>
      <w:r w:rsidRPr="00634299">
        <w:t>.</w:t>
      </w:r>
      <w:r w:rsidRPr="008B61C4">
        <w:t xml:space="preserve">  </w:t>
      </w:r>
      <w:r w:rsidRPr="00634299">
        <w:t>С каждым годом увеличивается доля выпускников, набравших по итогам ЕГЭ более 80 баллов</w:t>
      </w:r>
      <w:r w:rsidR="003149A6">
        <w:t xml:space="preserve"> (2016 – 17 учащихся (20 результатов более 80 баллов), 2017 – 19 учащихс</w:t>
      </w:r>
      <w:r w:rsidR="00077DB2">
        <w:t xml:space="preserve">я (22 результата выше 80 баллов), 2018 </w:t>
      </w:r>
      <w:r w:rsidR="000438BC">
        <w:t>–</w:t>
      </w:r>
      <w:r w:rsidR="00077DB2">
        <w:t xml:space="preserve"> </w:t>
      </w:r>
      <w:r w:rsidR="00BF57EB">
        <w:t>20</w:t>
      </w:r>
      <w:r w:rsidR="000438BC">
        <w:t xml:space="preserve"> учащихся (2</w:t>
      </w:r>
      <w:r w:rsidR="00BF57EB">
        <w:t>2</w:t>
      </w:r>
      <w:r w:rsidR="000438BC">
        <w:t xml:space="preserve"> предмет</w:t>
      </w:r>
      <w:r w:rsidR="00BF57EB">
        <w:t>а</w:t>
      </w:r>
      <w:r w:rsidR="000438BC">
        <w:t>).</w:t>
      </w:r>
    </w:p>
    <w:p w:rsidR="00774333" w:rsidRDefault="00774333" w:rsidP="00EC6291">
      <w:pPr>
        <w:ind w:firstLine="540"/>
        <w:contextualSpacing/>
        <w:jc w:val="both"/>
      </w:pPr>
      <w:proofErr w:type="gramStart"/>
      <w:r w:rsidRPr="00634299">
        <w:t>Решая задачу совершенствования и расширения форм каникулярного отдыха, оздоровления и занятости на базе образовательных организаций в летний период работа</w:t>
      </w:r>
      <w:r w:rsidR="0044069D">
        <w:t>ли</w:t>
      </w:r>
      <w:r w:rsidRPr="00634299">
        <w:t xml:space="preserve"> </w:t>
      </w:r>
      <w:r w:rsidR="0044069D">
        <w:t>1</w:t>
      </w:r>
      <w:r w:rsidR="00BF57EB">
        <w:t>9</w:t>
      </w:r>
      <w:r w:rsidRPr="00634299">
        <w:t xml:space="preserve"> лагерей различной направленности</w:t>
      </w:r>
      <w:r w:rsidR="0044069D">
        <w:t xml:space="preserve"> (10- оздоровительных</w:t>
      </w:r>
      <w:r w:rsidRPr="00634299">
        <w:t>,</w:t>
      </w:r>
      <w:r w:rsidR="0044069D">
        <w:t xml:space="preserve"> </w:t>
      </w:r>
      <w:r w:rsidR="00BF57EB">
        <w:t>3- профильных (спортивной,</w:t>
      </w:r>
      <w:r w:rsidR="0044069D">
        <w:t xml:space="preserve"> экологической</w:t>
      </w:r>
      <w:r w:rsidR="00BF57EB">
        <w:t xml:space="preserve">, </w:t>
      </w:r>
      <w:proofErr w:type="spellStart"/>
      <w:r w:rsidR="00BF57EB">
        <w:t>метапредметной</w:t>
      </w:r>
      <w:proofErr w:type="spellEnd"/>
      <w:r w:rsidR="00BF57EB">
        <w:t>)</w:t>
      </w:r>
      <w:r w:rsidR="0044069D">
        <w:t>, 4 лагеря труда и отдыха,</w:t>
      </w:r>
      <w:r w:rsidRPr="00634299">
        <w:t xml:space="preserve"> </w:t>
      </w:r>
      <w:r w:rsidR="0044069D">
        <w:t>а также</w:t>
      </w:r>
      <w:r w:rsidR="005202A1">
        <w:t xml:space="preserve"> 2</w:t>
      </w:r>
      <w:r w:rsidRPr="00634299">
        <w:t xml:space="preserve"> палаточны</w:t>
      </w:r>
      <w:r w:rsidR="005202A1">
        <w:t>х</w:t>
      </w:r>
      <w:r w:rsidRPr="00634299">
        <w:t xml:space="preserve"> лагер</w:t>
      </w:r>
      <w:r w:rsidR="005202A1">
        <w:t>я</w:t>
      </w:r>
      <w:r w:rsidR="00BF57EB">
        <w:t>:</w:t>
      </w:r>
      <w:proofErr w:type="gramEnd"/>
      <w:r w:rsidRPr="00634299">
        <w:t xml:space="preserve"> «Спартанец»</w:t>
      </w:r>
      <w:r w:rsidR="0044069D">
        <w:t xml:space="preserve"> </w:t>
      </w:r>
      <w:r w:rsidRPr="00634299">
        <w:t>(МБОУ «Белоярская СОШ №1»)</w:t>
      </w:r>
      <w:r w:rsidR="0044069D">
        <w:t xml:space="preserve"> и</w:t>
      </w:r>
      <w:r w:rsidR="005202A1">
        <w:t xml:space="preserve"> «Робинзонада» (МБОУ «Клюквинская СОШИ»),</w:t>
      </w:r>
      <w:r w:rsidRPr="00634299">
        <w:t xml:space="preserve"> программ</w:t>
      </w:r>
      <w:r w:rsidR="005202A1">
        <w:t>ы</w:t>
      </w:r>
      <w:r w:rsidRPr="00634299">
        <w:t xml:space="preserve"> котор</w:t>
      </w:r>
      <w:r w:rsidR="005202A1">
        <w:t>ых</w:t>
      </w:r>
      <w:r w:rsidRPr="00634299">
        <w:t xml:space="preserve"> </w:t>
      </w:r>
      <w:r w:rsidR="00BF57EB">
        <w:t xml:space="preserve">были </w:t>
      </w:r>
      <w:r w:rsidRPr="00634299">
        <w:t>направлен</w:t>
      </w:r>
      <w:r w:rsidR="005202A1">
        <w:t>ы</w:t>
      </w:r>
      <w:r w:rsidRPr="00634299">
        <w:t xml:space="preserve"> на физическое развитие воспитанников, приобретение навыков выживания в полевых условиях.</w:t>
      </w:r>
    </w:p>
    <w:p w:rsidR="00774333" w:rsidRPr="00634299" w:rsidRDefault="00774333" w:rsidP="00EC6291">
      <w:pPr>
        <w:ind w:firstLine="540"/>
        <w:contextualSpacing/>
        <w:jc w:val="both"/>
      </w:pPr>
      <w:r w:rsidRPr="00634299">
        <w:t xml:space="preserve">На протяжении последних лет в районе проходят процессы реструктуризации и оптимизации сети общеобразовательных организаций, которые обусловлены, в том числе, и сокращением численности учащихся общеобразовательных организаций. За последние </w:t>
      </w:r>
      <w:r w:rsidR="00A03A91">
        <w:t>годы</w:t>
      </w:r>
      <w:r w:rsidRPr="00634299">
        <w:t xml:space="preserve"> численность учащихся в сельских школах</w:t>
      </w:r>
      <w:r w:rsidR="00A03A91">
        <w:t xml:space="preserve"> снижается</w:t>
      </w:r>
      <w:r w:rsidRPr="00634299">
        <w:t>.</w:t>
      </w:r>
    </w:p>
    <w:p w:rsidR="00774333" w:rsidRDefault="00774333" w:rsidP="00EC6291">
      <w:pPr>
        <w:ind w:firstLine="540"/>
        <w:contextualSpacing/>
        <w:jc w:val="both"/>
      </w:pPr>
      <w:r w:rsidRPr="00634299">
        <w:t>В целях создания условий для получения качественного образования детьми, независимо от места проживания, системно осуществляется повышение квалификации учителей общеобразовательных организаций,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школьными автобусами</w:t>
      </w:r>
      <w:proofErr w:type="gramStart"/>
      <w:r w:rsidR="00AF28CE">
        <w:t>.</w:t>
      </w:r>
      <w:proofErr w:type="gramEnd"/>
      <w:r w:rsidR="00AF28CE">
        <w:t xml:space="preserve"> </w:t>
      </w:r>
      <w:proofErr w:type="gramStart"/>
      <w:r w:rsidR="0055742C">
        <w:t xml:space="preserve">В последние годы </w:t>
      </w:r>
      <w:r w:rsidRPr="00B506C6">
        <w:t xml:space="preserve">построены и введены в эксплуатацию </w:t>
      </w:r>
      <w:r w:rsidR="00AF28CE" w:rsidRPr="00B506C6">
        <w:t>3</w:t>
      </w:r>
      <w:r w:rsidRPr="00B506C6">
        <w:t xml:space="preserve"> здания образовательных организаций: в п. Центральном - административный общественный центр с помещениями, отведёнными для образовательного процесса</w:t>
      </w:r>
      <w:r w:rsidR="00AF28CE" w:rsidRPr="00B506C6">
        <w:t>,</w:t>
      </w:r>
      <w:r w:rsidRPr="00B506C6">
        <w:t xml:space="preserve">  в п. Белый Яр – новый образовательный комплекс: здание МАОУ «БСШ № 2» на 400 мест и филиал № 3 МАДОУ «Верхне</w:t>
      </w:r>
      <w:r w:rsidR="00AF28CE" w:rsidRPr="00B506C6">
        <w:t>кетский детский сад» на 75 мест и трехэтажное здание детского са</w:t>
      </w:r>
      <w:r w:rsidR="0055742C">
        <w:t>да на 220 мест,</w:t>
      </w:r>
      <w:r w:rsidR="00203936">
        <w:t xml:space="preserve"> ведется капитальный ремонт «МБОУ</w:t>
      </w:r>
      <w:proofErr w:type="gramEnd"/>
      <w:r w:rsidR="00203936">
        <w:t xml:space="preserve"> Белоярская СОШ №1».</w:t>
      </w:r>
      <w:r w:rsidRPr="00634299">
        <w:t xml:space="preserve"> Учебные помещения и оборудование соответству</w:t>
      </w:r>
      <w:r w:rsidR="008B61C4">
        <w:t>ю</w:t>
      </w:r>
      <w:r w:rsidRPr="00634299">
        <w:t>т всем современным требованиям, предъявляемым к образовательным организациям.</w:t>
      </w:r>
      <w:r w:rsidR="00203936">
        <w:t xml:space="preserve"> Ведется капитальный ремонт «МБОУ </w:t>
      </w:r>
      <w:proofErr w:type="gramStart"/>
      <w:r w:rsidR="00203936">
        <w:t>Белоярская</w:t>
      </w:r>
      <w:proofErr w:type="gramEnd"/>
      <w:r w:rsidR="00203936">
        <w:t xml:space="preserve"> СОШ №1», срок окончания которого – апрель 2020 года.</w:t>
      </w:r>
    </w:p>
    <w:p w:rsidR="004D2B1E" w:rsidRPr="004D2B1E" w:rsidRDefault="004D2B1E" w:rsidP="004D2B1E">
      <w:pPr>
        <w:spacing w:before="60" w:after="60"/>
        <w:ind w:firstLine="709"/>
        <w:jc w:val="both"/>
      </w:pPr>
      <w:r w:rsidRPr="004D2B1E">
        <w:rPr>
          <w:color w:val="000000"/>
        </w:rPr>
        <w:lastRenderedPageBreak/>
        <w:t>В сентябре 2019г. на базе МБОУ «</w:t>
      </w:r>
      <w:proofErr w:type="spellStart"/>
      <w:r w:rsidRPr="004D2B1E">
        <w:rPr>
          <w:color w:val="000000"/>
        </w:rPr>
        <w:t>Клюквинская</w:t>
      </w:r>
      <w:proofErr w:type="spellEnd"/>
      <w:r w:rsidRPr="004D2B1E">
        <w:rPr>
          <w:color w:val="000000"/>
        </w:rPr>
        <w:t xml:space="preserve"> СОШИ» был открыт федеральный центр образования цифрового и гуманитарного профилей «Точка роста», что расширило возможности обучения не только  для учащихся  Клюквинской школы, но и в рамках сетевого взаимодействия и работы муниципального олимпиадного центра для учащихся школ Верхнекетского района.</w:t>
      </w:r>
    </w:p>
    <w:p w:rsidR="00774333" w:rsidRPr="00634299" w:rsidRDefault="00774333" w:rsidP="00EC6291">
      <w:pPr>
        <w:ind w:firstLine="540"/>
        <w:contextualSpacing/>
        <w:jc w:val="both"/>
      </w:pPr>
      <w:r w:rsidRPr="00634299">
        <w:t xml:space="preserve">Все школы района используют в учебном процессе электронные образовательные ресурсы по основным общеобразовательным предметам, </w:t>
      </w:r>
      <w:r w:rsidR="00A03A91">
        <w:t>ш</w:t>
      </w:r>
      <w:r w:rsidRPr="00634299">
        <w:t>кол</w:t>
      </w:r>
      <w:r w:rsidR="00A03A91">
        <w:t>ы</w:t>
      </w:r>
      <w:r w:rsidRPr="00634299">
        <w:t xml:space="preserve"> используют компьютерное программное обеспечение для автоматизации процессов управления.</w:t>
      </w:r>
      <w:r w:rsidRPr="008B61C4">
        <w:t xml:space="preserve"> </w:t>
      </w:r>
      <w:r w:rsidRPr="00634299">
        <w:t>В районе осуществляется внедрение среды информационного взаимодействия образовательных организаций, включая электронный документооборот, публичную отчетность всех учреждений системы образования, перевод образовательных услуг в электронный вид. На сегодня 100 % общеобразовательных организаций имеют веб-сайты.</w:t>
      </w:r>
    </w:p>
    <w:p w:rsidR="00774333" w:rsidRPr="00634299" w:rsidRDefault="00774333" w:rsidP="00EC6291">
      <w:pPr>
        <w:ind w:firstLine="540"/>
        <w:contextualSpacing/>
        <w:jc w:val="both"/>
      </w:pPr>
      <w:r w:rsidRPr="00634299">
        <w:t>Во всех школах муниципалитета действуют органы государственно-общественного управления, обладающие комплексом управленческих полномочий.</w:t>
      </w:r>
    </w:p>
    <w:p w:rsidR="00774333" w:rsidRPr="008B61C4" w:rsidRDefault="00774333" w:rsidP="00EC6291">
      <w:pPr>
        <w:ind w:firstLine="540"/>
        <w:contextualSpacing/>
        <w:jc w:val="both"/>
      </w:pPr>
      <w:r w:rsidRPr="00634299">
        <w:t>В инновационной деятельности школ основные направления связаны с  развитием дистанционных технологий обучения, созданием в школах интерактивной образовательной среды, способствующей развитию интеллектуальных, творческих способностей, самостоятельности учащихся в условиях введения ФГОС.</w:t>
      </w:r>
      <w:r w:rsidRPr="008B61C4">
        <w:t xml:space="preserve"> </w:t>
      </w:r>
    </w:p>
    <w:p w:rsidR="008B61C4" w:rsidRDefault="008B61C4"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774333" w:rsidRDefault="00774333" w:rsidP="00EC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r w:rsidRPr="008B61C4">
        <w:rPr>
          <w:i/>
          <w:sz w:val="28"/>
          <w:szCs w:val="28"/>
        </w:rPr>
        <w:t>Дополнительное образование</w:t>
      </w:r>
    </w:p>
    <w:p w:rsidR="00EC6291" w:rsidRPr="008B61C4" w:rsidRDefault="00EC6291" w:rsidP="00EC6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8"/>
          <w:szCs w:val="28"/>
        </w:rPr>
      </w:pPr>
    </w:p>
    <w:p w:rsidR="0012618A" w:rsidRPr="0012618A" w:rsidRDefault="0012618A" w:rsidP="0012618A">
      <w:pPr>
        <w:spacing w:before="60" w:after="60"/>
        <w:ind w:firstLine="708"/>
        <w:jc w:val="both"/>
      </w:pPr>
      <w:r w:rsidRPr="0012618A">
        <w:t>Развитие системы дополнительного образования сегодня является активным инновационным поиском развития личности учащегося. Дополнительное образование обеспечивает включение детей в разнообразную, соответствующую их возрастным и индивидуальным особенностям деятельность, направленную на формирование:</w:t>
      </w:r>
    </w:p>
    <w:p w:rsidR="0012618A" w:rsidRPr="0012618A" w:rsidRDefault="0012618A" w:rsidP="0012618A">
      <w:pPr>
        <w:numPr>
          <w:ilvl w:val="0"/>
          <w:numId w:val="39"/>
        </w:numPr>
        <w:ind w:left="357" w:hanging="357"/>
        <w:contextualSpacing/>
        <w:jc w:val="both"/>
      </w:pPr>
      <w:r w:rsidRPr="0012618A">
        <w:t>гражданственности, патриотизма, уважения к правам и свободам человека;</w:t>
      </w:r>
    </w:p>
    <w:p w:rsidR="0012618A" w:rsidRPr="0012618A" w:rsidRDefault="0012618A" w:rsidP="0012618A">
      <w:pPr>
        <w:numPr>
          <w:ilvl w:val="0"/>
          <w:numId w:val="39"/>
        </w:numPr>
        <w:ind w:left="357" w:hanging="357"/>
        <w:contextualSpacing/>
        <w:jc w:val="both"/>
      </w:pPr>
      <w:r w:rsidRPr="0012618A">
        <w:t>представление о нравственности и опыта взаимодействия со сверстниками и взрослыми в соответствии с общепринятыми нравственными нормами, приобщение к системе культурных ценностей;</w:t>
      </w:r>
    </w:p>
    <w:p w:rsidR="0012618A" w:rsidRPr="0012618A" w:rsidRDefault="0012618A" w:rsidP="0012618A">
      <w:pPr>
        <w:numPr>
          <w:ilvl w:val="0"/>
          <w:numId w:val="39"/>
        </w:numPr>
        <w:ind w:left="357" w:hanging="357"/>
        <w:contextualSpacing/>
        <w:jc w:val="both"/>
      </w:pPr>
      <w:r w:rsidRPr="0012618A">
        <w:t>трудолюбие, готовности к осознанному выбору будущей профессии, стремления к профессионализму, конкурентоспособности;</w:t>
      </w:r>
    </w:p>
    <w:p w:rsidR="0012618A" w:rsidRPr="0012618A" w:rsidRDefault="0012618A" w:rsidP="0012618A">
      <w:pPr>
        <w:numPr>
          <w:ilvl w:val="0"/>
          <w:numId w:val="39"/>
        </w:numPr>
        <w:ind w:left="357" w:hanging="357"/>
        <w:contextualSpacing/>
        <w:jc w:val="both"/>
      </w:pPr>
      <w:r w:rsidRPr="0012618A">
        <w:t>экологической культуры, предполагающей ценностное отношение к природе, людям, собственному здоровью;</w:t>
      </w:r>
    </w:p>
    <w:p w:rsidR="0012618A" w:rsidRPr="0012618A" w:rsidRDefault="0012618A" w:rsidP="0012618A">
      <w:pPr>
        <w:numPr>
          <w:ilvl w:val="0"/>
          <w:numId w:val="39"/>
        </w:numPr>
        <w:ind w:left="357" w:hanging="357"/>
        <w:contextualSpacing/>
        <w:jc w:val="both"/>
      </w:pPr>
      <w:r w:rsidRPr="0012618A">
        <w:t>эстетического отношения к окружающему миру, умение видеть и понимать прекрасное, потребности и умение выражать себя в различных для ребёнка видах творческой деятельности;</w:t>
      </w:r>
    </w:p>
    <w:p w:rsidR="0012618A" w:rsidRPr="0012618A" w:rsidRDefault="0012618A" w:rsidP="0012618A">
      <w:pPr>
        <w:numPr>
          <w:ilvl w:val="0"/>
          <w:numId w:val="39"/>
        </w:numPr>
        <w:ind w:left="357" w:hanging="357"/>
        <w:contextualSpacing/>
        <w:jc w:val="both"/>
      </w:pPr>
      <w:r w:rsidRPr="0012618A">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w:t>
      </w:r>
    </w:p>
    <w:p w:rsidR="0012618A" w:rsidRPr="0012618A" w:rsidRDefault="0012618A" w:rsidP="0012618A">
      <w:pPr>
        <w:numPr>
          <w:ilvl w:val="0"/>
          <w:numId w:val="39"/>
        </w:numPr>
        <w:ind w:left="357" w:hanging="357"/>
        <w:contextualSpacing/>
        <w:jc w:val="both"/>
      </w:pPr>
      <w:r w:rsidRPr="0012618A">
        <w:t>физической культуры, навыков здорового образа жизни.</w:t>
      </w:r>
    </w:p>
    <w:p w:rsidR="0012618A" w:rsidRPr="0012618A" w:rsidRDefault="0012618A" w:rsidP="0012618A">
      <w:pPr>
        <w:contextualSpacing/>
        <w:jc w:val="both"/>
      </w:pPr>
      <w:r>
        <w:t xml:space="preserve">        </w:t>
      </w:r>
      <w:r w:rsidRPr="0012618A">
        <w:t>Дополнительное образование является этапом системы непрерывного образования и способствует решению жизненно важных проблем; организаци</w:t>
      </w:r>
      <w:r>
        <w:t>и</w:t>
      </w:r>
      <w:r w:rsidRPr="0012618A">
        <w:t xml:space="preserve"> досуга, формировани</w:t>
      </w:r>
      <w:r>
        <w:t>ю</w:t>
      </w:r>
      <w:r w:rsidRPr="0012618A">
        <w:t xml:space="preserve"> коммуникативных навыков, выбору жизненных ценностей, саморазвитию и </w:t>
      </w:r>
      <w:proofErr w:type="spellStart"/>
      <w:r w:rsidRPr="0012618A">
        <w:t>саморегуляции</w:t>
      </w:r>
      <w:proofErr w:type="spellEnd"/>
      <w:r w:rsidRPr="0012618A">
        <w:t xml:space="preserve">, профессиональному самоопределению обучающихся. </w:t>
      </w:r>
    </w:p>
    <w:p w:rsidR="0012618A" w:rsidRPr="0012618A" w:rsidRDefault="0012618A" w:rsidP="0012618A">
      <w:pPr>
        <w:contextualSpacing/>
        <w:jc w:val="both"/>
        <w:rPr>
          <w:rFonts w:eastAsiaTheme="minorEastAsia"/>
        </w:rPr>
      </w:pPr>
      <w:r>
        <w:rPr>
          <w:rFonts w:eastAsiaTheme="minorEastAsia"/>
        </w:rPr>
        <w:t xml:space="preserve">         </w:t>
      </w:r>
      <w:r w:rsidRPr="0012618A">
        <w:rPr>
          <w:rFonts w:eastAsiaTheme="minorEastAsia"/>
        </w:rPr>
        <w:t xml:space="preserve">В системе образования Верхнекетского района программы дополнительного образования  реализуют </w:t>
      </w:r>
      <w:r w:rsidRPr="0012618A">
        <w:rPr>
          <w:rFonts w:eastAsiaTheme="minorEastAsia"/>
          <w:b/>
        </w:rPr>
        <w:t>7</w:t>
      </w:r>
      <w:r w:rsidRPr="0012618A">
        <w:rPr>
          <w:rFonts w:eastAsiaTheme="minorEastAsia"/>
        </w:rPr>
        <w:t xml:space="preserve"> общеобразовательных учреждений района и 1 муниципальное автономное учреждение дополнительного образования  «Районный дом творчества» Верхнекетского района Томской области (далее - МАУ ДО «РДТ»). В</w:t>
      </w:r>
      <w:r>
        <w:rPr>
          <w:rFonts w:eastAsiaTheme="minorEastAsia"/>
        </w:rPr>
        <w:t>озраст воспитанников</w:t>
      </w:r>
      <w:r w:rsidRPr="0012618A">
        <w:rPr>
          <w:rFonts w:eastAsiaTheme="minorEastAsia"/>
        </w:rPr>
        <w:t xml:space="preserve"> разный, в </w:t>
      </w:r>
      <w:r>
        <w:rPr>
          <w:rFonts w:eastAsiaTheme="minorEastAsia"/>
        </w:rPr>
        <w:t>основно</w:t>
      </w:r>
      <w:r w:rsidRPr="0012618A">
        <w:rPr>
          <w:rFonts w:eastAsiaTheme="minorEastAsia"/>
        </w:rPr>
        <w:t xml:space="preserve">м это дети, обучающиеся на уровне начального и основного образования. Все образовательные услуги, представляемые детям в рамках дополнительного образования, являются бесплатными и полностью финансируются за </w:t>
      </w:r>
      <w:r w:rsidRPr="0012618A">
        <w:rPr>
          <w:rFonts w:eastAsiaTheme="minorEastAsia"/>
        </w:rPr>
        <w:lastRenderedPageBreak/>
        <w:t xml:space="preserve">счет средств бюджета. </w:t>
      </w:r>
      <w:r>
        <w:rPr>
          <w:rFonts w:eastAsiaTheme="minorEastAsia"/>
        </w:rPr>
        <w:t>О</w:t>
      </w:r>
      <w:r w:rsidRPr="0012618A">
        <w:rPr>
          <w:rFonts w:eastAsiaTheme="minorEastAsia"/>
        </w:rPr>
        <w:t>дними и</w:t>
      </w:r>
      <w:r>
        <w:rPr>
          <w:rFonts w:eastAsiaTheme="minorEastAsia"/>
        </w:rPr>
        <w:t>з</w:t>
      </w:r>
      <w:r w:rsidRPr="0012618A">
        <w:rPr>
          <w:rFonts w:eastAsiaTheme="minorEastAsia"/>
        </w:rPr>
        <w:t xml:space="preserve"> самых посещаемых детьми объединений дополнительного образования являются объединения социально-педагогической и технической направленности</w:t>
      </w:r>
      <w:r>
        <w:rPr>
          <w:rFonts w:eastAsiaTheme="minorEastAsia"/>
        </w:rPr>
        <w:t xml:space="preserve"> (288 и 207 человек соответственно)</w:t>
      </w:r>
      <w:r w:rsidRPr="0012618A">
        <w:rPr>
          <w:rFonts w:eastAsiaTheme="minorEastAsia"/>
        </w:rPr>
        <w:t xml:space="preserve">. </w:t>
      </w:r>
    </w:p>
    <w:p w:rsidR="0012618A" w:rsidRPr="0012618A" w:rsidRDefault="0012618A" w:rsidP="0012618A">
      <w:pPr>
        <w:spacing w:after="120"/>
        <w:ind w:firstLine="709"/>
        <w:jc w:val="both"/>
        <w:rPr>
          <w:rFonts w:eastAsiaTheme="minorEastAsia"/>
          <w:noProof/>
        </w:rPr>
      </w:pPr>
      <w:r w:rsidRPr="0012618A">
        <w:rPr>
          <w:rFonts w:eastAsiaTheme="minorEastAsia"/>
          <w:noProof/>
        </w:rPr>
        <w:t xml:space="preserve">В </w:t>
      </w:r>
      <w:r>
        <w:rPr>
          <w:rFonts w:eastAsiaTheme="minorEastAsia"/>
          <w:noProof/>
        </w:rPr>
        <w:t xml:space="preserve">сентябре </w:t>
      </w:r>
      <w:r w:rsidRPr="0012618A">
        <w:rPr>
          <w:rFonts w:eastAsiaTheme="minorEastAsia"/>
          <w:noProof/>
        </w:rPr>
        <w:t>2019 год</w:t>
      </w:r>
      <w:r>
        <w:rPr>
          <w:rFonts w:eastAsiaTheme="minorEastAsia"/>
          <w:noProof/>
        </w:rPr>
        <w:t>а</w:t>
      </w:r>
      <w:r w:rsidRPr="0012618A">
        <w:rPr>
          <w:rFonts w:eastAsiaTheme="minorEastAsia"/>
          <w:noProof/>
        </w:rPr>
        <w:t xml:space="preserve"> в рамках регионального проекта «Современная школа» на базе МБОУ «Клюквинская СОШИ» был открыт Центр образования цифрового и гуманитарного профиля «Точка роста», благодаря чему в  данной общеобразовательной организации для реализации дополнительных общеразвивающих  программ разной направленности были созданы дополнительные места:</w:t>
      </w:r>
    </w:p>
    <w:tbl>
      <w:tblPr>
        <w:tblStyle w:val="21"/>
        <w:tblW w:w="9179" w:type="dxa"/>
        <w:jc w:val="right"/>
        <w:tblInd w:w="-2341" w:type="dxa"/>
        <w:tblLayout w:type="fixed"/>
        <w:tblLook w:val="04A0" w:firstRow="1" w:lastRow="0" w:firstColumn="1" w:lastColumn="0" w:noHBand="0" w:noVBand="1"/>
      </w:tblPr>
      <w:tblGrid>
        <w:gridCol w:w="3402"/>
        <w:gridCol w:w="3969"/>
        <w:gridCol w:w="1808"/>
      </w:tblGrid>
      <w:tr w:rsidR="001570E9" w:rsidRPr="0012618A" w:rsidTr="001570E9">
        <w:trPr>
          <w:jc w:val="right"/>
        </w:trPr>
        <w:tc>
          <w:tcPr>
            <w:tcW w:w="3402" w:type="dxa"/>
            <w:vAlign w:val="center"/>
          </w:tcPr>
          <w:p w:rsidR="001570E9" w:rsidRPr="002D5DD1" w:rsidRDefault="001570E9" w:rsidP="0012618A">
            <w:pPr>
              <w:jc w:val="center"/>
              <w:rPr>
                <w:rFonts w:eastAsiaTheme="minorEastAsia"/>
              </w:rPr>
            </w:pPr>
            <w:r w:rsidRPr="002D5DD1">
              <w:rPr>
                <w:rFonts w:eastAsiaTheme="minorEastAsia"/>
              </w:rPr>
              <w:t>Наименование</w:t>
            </w:r>
          </w:p>
          <w:p w:rsidR="001570E9" w:rsidRPr="002D5DD1" w:rsidRDefault="001570E9" w:rsidP="0012618A">
            <w:pPr>
              <w:jc w:val="center"/>
              <w:rPr>
                <w:rFonts w:eastAsiaTheme="minorEastAsia"/>
              </w:rPr>
            </w:pPr>
            <w:r w:rsidRPr="002D5DD1">
              <w:rPr>
                <w:rFonts w:eastAsiaTheme="minorEastAsia"/>
              </w:rPr>
              <w:t>направленности</w:t>
            </w:r>
          </w:p>
        </w:tc>
        <w:tc>
          <w:tcPr>
            <w:tcW w:w="3969" w:type="dxa"/>
            <w:vAlign w:val="center"/>
          </w:tcPr>
          <w:p w:rsidR="001570E9" w:rsidRPr="002D5DD1" w:rsidRDefault="001570E9" w:rsidP="0012618A">
            <w:pPr>
              <w:jc w:val="center"/>
              <w:rPr>
                <w:rFonts w:eastAsiaTheme="minorEastAsia"/>
              </w:rPr>
            </w:pPr>
            <w:r w:rsidRPr="002D5DD1">
              <w:rPr>
                <w:rFonts w:eastAsiaTheme="minorEastAsia"/>
              </w:rPr>
              <w:t>Наименование программ</w:t>
            </w:r>
          </w:p>
        </w:tc>
        <w:tc>
          <w:tcPr>
            <w:tcW w:w="1808" w:type="dxa"/>
            <w:vAlign w:val="center"/>
          </w:tcPr>
          <w:p w:rsidR="001570E9" w:rsidRPr="002D5DD1" w:rsidRDefault="001570E9" w:rsidP="0012618A">
            <w:pPr>
              <w:jc w:val="center"/>
              <w:rPr>
                <w:rFonts w:eastAsiaTheme="minorEastAsia"/>
              </w:rPr>
            </w:pPr>
            <w:r w:rsidRPr="002D5DD1">
              <w:rPr>
                <w:rFonts w:eastAsiaTheme="minorEastAsia"/>
              </w:rPr>
              <w:t>Количество обучающихся по программам, чел.</w:t>
            </w:r>
          </w:p>
        </w:tc>
      </w:tr>
      <w:tr w:rsidR="001570E9" w:rsidRPr="0012618A" w:rsidTr="001570E9">
        <w:trPr>
          <w:jc w:val="right"/>
        </w:trPr>
        <w:tc>
          <w:tcPr>
            <w:tcW w:w="3402" w:type="dxa"/>
            <w:vAlign w:val="center"/>
          </w:tcPr>
          <w:p w:rsidR="001570E9" w:rsidRPr="0012618A" w:rsidRDefault="001570E9" w:rsidP="0012618A">
            <w:pPr>
              <w:jc w:val="center"/>
              <w:rPr>
                <w:rFonts w:eastAsiaTheme="minorEastAsia"/>
              </w:rPr>
            </w:pPr>
            <w:r w:rsidRPr="0012618A">
              <w:rPr>
                <w:rFonts w:eastAsiaTheme="minorEastAsia"/>
              </w:rPr>
              <w:t>Техническая</w:t>
            </w:r>
          </w:p>
        </w:tc>
        <w:tc>
          <w:tcPr>
            <w:tcW w:w="3969" w:type="dxa"/>
          </w:tcPr>
          <w:p w:rsidR="001570E9" w:rsidRPr="0012618A" w:rsidRDefault="001570E9" w:rsidP="0012618A">
            <w:pPr>
              <w:jc w:val="center"/>
              <w:rPr>
                <w:rFonts w:eastAsiaTheme="minorEastAsia"/>
              </w:rPr>
            </w:pPr>
            <w:r w:rsidRPr="0012618A">
              <w:rPr>
                <w:rFonts w:eastAsiaTheme="minorEastAsia"/>
              </w:rPr>
              <w:t>«3</w:t>
            </w:r>
            <w:r w:rsidRPr="0012618A">
              <w:rPr>
                <w:rFonts w:eastAsiaTheme="minorEastAsia"/>
                <w:lang w:val="en-US"/>
              </w:rPr>
              <w:t>D</w:t>
            </w:r>
            <w:r w:rsidRPr="0012618A">
              <w:rPr>
                <w:rFonts w:eastAsiaTheme="minorEastAsia"/>
              </w:rPr>
              <w:t xml:space="preserve"> моделирование»,</w:t>
            </w:r>
          </w:p>
          <w:p w:rsidR="001570E9" w:rsidRPr="0012618A" w:rsidRDefault="001570E9" w:rsidP="0012618A">
            <w:pPr>
              <w:jc w:val="center"/>
              <w:rPr>
                <w:rFonts w:eastAsiaTheme="minorEastAsia"/>
              </w:rPr>
            </w:pPr>
            <w:r w:rsidRPr="0012618A">
              <w:rPr>
                <w:rFonts w:eastAsiaTheme="minorEastAsia"/>
              </w:rPr>
              <w:t>«БПЛА. Практические полёты»,</w:t>
            </w:r>
          </w:p>
          <w:p w:rsidR="001570E9" w:rsidRPr="0012618A" w:rsidRDefault="001570E9" w:rsidP="0012618A">
            <w:pPr>
              <w:jc w:val="center"/>
              <w:rPr>
                <w:rFonts w:eastAsiaTheme="minorEastAsia"/>
              </w:rPr>
            </w:pPr>
            <w:r w:rsidRPr="0012618A">
              <w:rPr>
                <w:rFonts w:eastAsiaTheme="minorEastAsia"/>
              </w:rPr>
              <w:t>«Любительская видеосъёмка»,</w:t>
            </w:r>
          </w:p>
          <w:p w:rsidR="001570E9" w:rsidRPr="0012618A" w:rsidRDefault="001570E9" w:rsidP="0012618A">
            <w:pPr>
              <w:jc w:val="center"/>
              <w:rPr>
                <w:rFonts w:eastAsiaTheme="minorEastAsia"/>
              </w:rPr>
            </w:pPr>
            <w:r w:rsidRPr="0012618A">
              <w:rPr>
                <w:rFonts w:eastAsiaTheme="minorEastAsia"/>
              </w:rPr>
              <w:t>«Робототехника»,</w:t>
            </w:r>
          </w:p>
          <w:p w:rsidR="001570E9" w:rsidRPr="0012618A" w:rsidRDefault="001570E9" w:rsidP="0012618A">
            <w:pPr>
              <w:jc w:val="center"/>
              <w:rPr>
                <w:rFonts w:eastAsiaTheme="minorEastAsia"/>
              </w:rPr>
            </w:pPr>
            <w:r w:rsidRPr="0012618A">
              <w:rPr>
                <w:rFonts w:eastAsiaTheme="minorEastAsia"/>
              </w:rPr>
              <w:t>«Технология создания сайтов»,</w:t>
            </w:r>
          </w:p>
          <w:p w:rsidR="001570E9" w:rsidRPr="0012618A" w:rsidRDefault="001570E9" w:rsidP="0012618A">
            <w:pPr>
              <w:jc w:val="center"/>
              <w:rPr>
                <w:rFonts w:eastAsiaTheme="minorEastAsia"/>
              </w:rPr>
            </w:pPr>
            <w:r w:rsidRPr="0012618A">
              <w:rPr>
                <w:rFonts w:eastAsiaTheme="minorEastAsia"/>
              </w:rPr>
              <w:t>«Промышленный дизайн»</w:t>
            </w:r>
          </w:p>
        </w:tc>
        <w:tc>
          <w:tcPr>
            <w:tcW w:w="1808" w:type="dxa"/>
          </w:tcPr>
          <w:p w:rsidR="001570E9" w:rsidRPr="0012618A" w:rsidRDefault="001570E9" w:rsidP="0012618A">
            <w:pPr>
              <w:jc w:val="center"/>
              <w:rPr>
                <w:rFonts w:eastAsiaTheme="minorEastAsia"/>
              </w:rPr>
            </w:pPr>
            <w:r w:rsidRPr="0012618A">
              <w:rPr>
                <w:rFonts w:eastAsiaTheme="minorEastAsia"/>
              </w:rPr>
              <w:t>16</w:t>
            </w:r>
          </w:p>
          <w:p w:rsidR="001570E9" w:rsidRPr="0012618A" w:rsidRDefault="001570E9" w:rsidP="0012618A">
            <w:pPr>
              <w:jc w:val="center"/>
              <w:rPr>
                <w:rFonts w:eastAsiaTheme="minorEastAsia"/>
              </w:rPr>
            </w:pPr>
            <w:r w:rsidRPr="0012618A">
              <w:rPr>
                <w:rFonts w:eastAsiaTheme="minorEastAsia"/>
              </w:rPr>
              <w:t>35</w:t>
            </w:r>
          </w:p>
          <w:p w:rsidR="001570E9" w:rsidRPr="0012618A" w:rsidRDefault="001570E9" w:rsidP="0012618A">
            <w:pPr>
              <w:jc w:val="center"/>
              <w:rPr>
                <w:rFonts w:eastAsiaTheme="minorEastAsia"/>
              </w:rPr>
            </w:pPr>
            <w:r w:rsidRPr="0012618A">
              <w:rPr>
                <w:rFonts w:eastAsiaTheme="minorEastAsia"/>
              </w:rPr>
              <w:t>20</w:t>
            </w:r>
          </w:p>
          <w:p w:rsidR="001570E9" w:rsidRPr="0012618A" w:rsidRDefault="001570E9" w:rsidP="0012618A">
            <w:pPr>
              <w:jc w:val="center"/>
              <w:rPr>
                <w:rFonts w:eastAsiaTheme="minorEastAsia"/>
              </w:rPr>
            </w:pPr>
            <w:r w:rsidRPr="0012618A">
              <w:rPr>
                <w:rFonts w:eastAsiaTheme="minorEastAsia"/>
              </w:rPr>
              <w:t>16</w:t>
            </w:r>
          </w:p>
          <w:p w:rsidR="001570E9" w:rsidRPr="0012618A" w:rsidRDefault="001570E9" w:rsidP="0012618A">
            <w:pPr>
              <w:jc w:val="center"/>
              <w:rPr>
                <w:rFonts w:eastAsiaTheme="minorEastAsia"/>
              </w:rPr>
            </w:pPr>
            <w:r w:rsidRPr="0012618A">
              <w:rPr>
                <w:rFonts w:eastAsiaTheme="minorEastAsia"/>
              </w:rPr>
              <w:t>5</w:t>
            </w:r>
          </w:p>
          <w:p w:rsidR="001570E9" w:rsidRPr="0012618A" w:rsidRDefault="001570E9" w:rsidP="0012618A">
            <w:pPr>
              <w:jc w:val="center"/>
              <w:rPr>
                <w:rFonts w:eastAsiaTheme="minorEastAsia"/>
              </w:rPr>
            </w:pPr>
            <w:r w:rsidRPr="0012618A">
              <w:rPr>
                <w:rFonts w:eastAsiaTheme="minorEastAsia"/>
              </w:rPr>
              <w:t>30</w:t>
            </w:r>
          </w:p>
        </w:tc>
      </w:tr>
      <w:tr w:rsidR="001570E9" w:rsidRPr="0012618A" w:rsidTr="001570E9">
        <w:trPr>
          <w:jc w:val="right"/>
        </w:trPr>
        <w:tc>
          <w:tcPr>
            <w:tcW w:w="3402" w:type="dxa"/>
            <w:vAlign w:val="center"/>
          </w:tcPr>
          <w:p w:rsidR="001570E9" w:rsidRPr="0012618A" w:rsidRDefault="001570E9" w:rsidP="0012618A">
            <w:pPr>
              <w:jc w:val="center"/>
              <w:rPr>
                <w:rFonts w:eastAsiaTheme="minorEastAsia"/>
              </w:rPr>
            </w:pPr>
            <w:r w:rsidRPr="0012618A">
              <w:rPr>
                <w:rFonts w:eastAsiaTheme="minorEastAsia"/>
              </w:rPr>
              <w:t>Естественнонаучная</w:t>
            </w:r>
          </w:p>
        </w:tc>
        <w:tc>
          <w:tcPr>
            <w:tcW w:w="3969" w:type="dxa"/>
          </w:tcPr>
          <w:p w:rsidR="001570E9" w:rsidRPr="0012618A" w:rsidRDefault="001570E9" w:rsidP="0012618A">
            <w:pPr>
              <w:jc w:val="center"/>
              <w:rPr>
                <w:rFonts w:eastAsiaTheme="minorEastAsia"/>
              </w:rPr>
            </w:pPr>
            <w:r w:rsidRPr="0012618A">
              <w:rPr>
                <w:rFonts w:eastAsiaTheme="minorEastAsia"/>
              </w:rPr>
              <w:t>«Хочу все знать»,</w:t>
            </w:r>
          </w:p>
          <w:p w:rsidR="001570E9" w:rsidRPr="0012618A" w:rsidRDefault="001570E9" w:rsidP="0012618A">
            <w:pPr>
              <w:jc w:val="center"/>
              <w:rPr>
                <w:rFonts w:eastAsiaTheme="minorEastAsia"/>
              </w:rPr>
            </w:pPr>
            <w:r w:rsidRPr="0012618A">
              <w:rPr>
                <w:rFonts w:eastAsiaTheme="minorEastAsia"/>
              </w:rPr>
              <w:t>«Волшебная арифметика»</w:t>
            </w:r>
          </w:p>
        </w:tc>
        <w:tc>
          <w:tcPr>
            <w:tcW w:w="1808" w:type="dxa"/>
          </w:tcPr>
          <w:p w:rsidR="001570E9" w:rsidRPr="0012618A" w:rsidRDefault="001570E9" w:rsidP="0012618A">
            <w:pPr>
              <w:jc w:val="center"/>
              <w:rPr>
                <w:rFonts w:eastAsiaTheme="minorEastAsia"/>
              </w:rPr>
            </w:pPr>
            <w:r w:rsidRPr="0012618A">
              <w:rPr>
                <w:rFonts w:eastAsiaTheme="minorEastAsia"/>
              </w:rPr>
              <w:t>4</w:t>
            </w:r>
          </w:p>
          <w:p w:rsidR="001570E9" w:rsidRPr="0012618A" w:rsidRDefault="001570E9" w:rsidP="0012618A">
            <w:pPr>
              <w:jc w:val="center"/>
              <w:rPr>
                <w:rFonts w:eastAsiaTheme="minorEastAsia"/>
              </w:rPr>
            </w:pPr>
            <w:r w:rsidRPr="0012618A">
              <w:rPr>
                <w:rFonts w:eastAsiaTheme="minorEastAsia"/>
              </w:rPr>
              <w:t>9</w:t>
            </w:r>
          </w:p>
        </w:tc>
      </w:tr>
      <w:tr w:rsidR="001570E9" w:rsidRPr="0012618A" w:rsidTr="001570E9">
        <w:trPr>
          <w:jc w:val="right"/>
        </w:trPr>
        <w:tc>
          <w:tcPr>
            <w:tcW w:w="3402" w:type="dxa"/>
            <w:vAlign w:val="center"/>
          </w:tcPr>
          <w:p w:rsidR="001570E9" w:rsidRPr="0012618A" w:rsidRDefault="001570E9" w:rsidP="0012618A">
            <w:pPr>
              <w:jc w:val="center"/>
              <w:rPr>
                <w:rFonts w:eastAsiaTheme="minorEastAsia"/>
              </w:rPr>
            </w:pPr>
            <w:r w:rsidRPr="0012618A">
              <w:rPr>
                <w:rFonts w:eastAsiaTheme="minorEastAsia"/>
              </w:rPr>
              <w:t>Физкультурно-спортивная</w:t>
            </w:r>
          </w:p>
        </w:tc>
        <w:tc>
          <w:tcPr>
            <w:tcW w:w="3969" w:type="dxa"/>
          </w:tcPr>
          <w:p w:rsidR="001570E9" w:rsidRPr="0012618A" w:rsidRDefault="001570E9" w:rsidP="0012618A">
            <w:pPr>
              <w:jc w:val="center"/>
              <w:rPr>
                <w:rFonts w:eastAsiaTheme="minorEastAsia"/>
              </w:rPr>
            </w:pPr>
            <w:r w:rsidRPr="0012618A">
              <w:rPr>
                <w:rFonts w:eastAsiaTheme="minorEastAsia"/>
              </w:rPr>
              <w:t>«Шахматы»,</w:t>
            </w:r>
          </w:p>
          <w:p w:rsidR="001570E9" w:rsidRPr="0012618A" w:rsidRDefault="001570E9" w:rsidP="0012618A">
            <w:pPr>
              <w:jc w:val="center"/>
              <w:rPr>
                <w:rFonts w:eastAsiaTheme="minorEastAsia"/>
              </w:rPr>
            </w:pPr>
            <w:r w:rsidRPr="0012618A">
              <w:rPr>
                <w:rFonts w:eastAsiaTheme="minorEastAsia"/>
              </w:rPr>
              <w:t>«Школа безопасности»</w:t>
            </w:r>
          </w:p>
        </w:tc>
        <w:tc>
          <w:tcPr>
            <w:tcW w:w="1808" w:type="dxa"/>
          </w:tcPr>
          <w:p w:rsidR="001570E9" w:rsidRPr="0012618A" w:rsidRDefault="001570E9" w:rsidP="0012618A">
            <w:pPr>
              <w:jc w:val="center"/>
              <w:rPr>
                <w:rFonts w:eastAsiaTheme="minorEastAsia"/>
              </w:rPr>
            </w:pPr>
            <w:r w:rsidRPr="0012618A">
              <w:rPr>
                <w:rFonts w:eastAsiaTheme="minorEastAsia"/>
              </w:rPr>
              <w:t>19</w:t>
            </w:r>
          </w:p>
          <w:p w:rsidR="001570E9" w:rsidRPr="0012618A" w:rsidRDefault="001570E9" w:rsidP="0012618A">
            <w:pPr>
              <w:jc w:val="center"/>
              <w:rPr>
                <w:rFonts w:eastAsiaTheme="minorEastAsia"/>
              </w:rPr>
            </w:pPr>
            <w:r w:rsidRPr="0012618A">
              <w:rPr>
                <w:rFonts w:eastAsiaTheme="minorEastAsia"/>
              </w:rPr>
              <w:t>21</w:t>
            </w:r>
          </w:p>
        </w:tc>
      </w:tr>
      <w:tr w:rsidR="001570E9" w:rsidRPr="0012618A" w:rsidTr="001570E9">
        <w:trPr>
          <w:jc w:val="right"/>
        </w:trPr>
        <w:tc>
          <w:tcPr>
            <w:tcW w:w="3402" w:type="dxa"/>
            <w:vAlign w:val="center"/>
          </w:tcPr>
          <w:p w:rsidR="001570E9" w:rsidRPr="0012618A" w:rsidRDefault="001570E9" w:rsidP="0012618A">
            <w:pPr>
              <w:jc w:val="center"/>
              <w:rPr>
                <w:rFonts w:eastAsiaTheme="minorEastAsia"/>
              </w:rPr>
            </w:pPr>
            <w:r>
              <w:rPr>
                <w:rFonts w:eastAsiaTheme="minorEastAsia"/>
              </w:rPr>
              <w:t>Всего</w:t>
            </w:r>
          </w:p>
        </w:tc>
        <w:tc>
          <w:tcPr>
            <w:tcW w:w="3969" w:type="dxa"/>
          </w:tcPr>
          <w:p w:rsidR="001570E9" w:rsidRPr="0012618A" w:rsidRDefault="001570E9" w:rsidP="0012618A">
            <w:pPr>
              <w:jc w:val="center"/>
              <w:rPr>
                <w:rFonts w:eastAsiaTheme="minorEastAsia"/>
              </w:rPr>
            </w:pPr>
          </w:p>
        </w:tc>
        <w:tc>
          <w:tcPr>
            <w:tcW w:w="1808" w:type="dxa"/>
          </w:tcPr>
          <w:p w:rsidR="001570E9" w:rsidRPr="0012618A" w:rsidRDefault="001570E9" w:rsidP="0012618A">
            <w:pPr>
              <w:jc w:val="center"/>
              <w:rPr>
                <w:rFonts w:eastAsiaTheme="minorEastAsia"/>
              </w:rPr>
            </w:pPr>
            <w:r>
              <w:rPr>
                <w:rFonts w:eastAsiaTheme="minorEastAsia"/>
              </w:rPr>
              <w:t>175</w:t>
            </w:r>
          </w:p>
        </w:tc>
      </w:tr>
    </w:tbl>
    <w:p w:rsidR="0012618A" w:rsidRPr="0012618A" w:rsidRDefault="0012618A" w:rsidP="001570E9">
      <w:pPr>
        <w:spacing w:before="120"/>
        <w:ind w:firstLine="709"/>
        <w:jc w:val="both"/>
        <w:rPr>
          <w:rFonts w:eastAsiaTheme="minorEastAsia"/>
        </w:rPr>
      </w:pPr>
      <w:r w:rsidRPr="0012618A">
        <w:rPr>
          <w:rFonts w:eastAsiaTheme="minorEastAsia"/>
        </w:rPr>
        <w:t xml:space="preserve">Из приведённых данных </w:t>
      </w:r>
      <w:r w:rsidR="001570E9">
        <w:rPr>
          <w:rFonts w:eastAsiaTheme="minorEastAsia"/>
        </w:rPr>
        <w:t>видно</w:t>
      </w:r>
      <w:r w:rsidRPr="0012618A">
        <w:rPr>
          <w:rFonts w:eastAsiaTheme="minorEastAsia"/>
        </w:rPr>
        <w:t>, что одним их самых посещаемых детьми объединений дополнительного образования в Центре «Точка роста» МБОУ «</w:t>
      </w:r>
      <w:proofErr w:type="spellStart"/>
      <w:r w:rsidRPr="0012618A">
        <w:rPr>
          <w:rFonts w:eastAsiaTheme="minorEastAsia"/>
        </w:rPr>
        <w:t>Клюквинская</w:t>
      </w:r>
      <w:proofErr w:type="spellEnd"/>
      <w:r w:rsidRPr="0012618A">
        <w:rPr>
          <w:rFonts w:eastAsiaTheme="minorEastAsia"/>
        </w:rPr>
        <w:t xml:space="preserve"> СОШИ» является объединение технической направленности. </w:t>
      </w:r>
    </w:p>
    <w:p w:rsidR="001570E9" w:rsidRPr="001570E9" w:rsidRDefault="001570E9" w:rsidP="001570E9">
      <w:pPr>
        <w:ind w:firstLine="708"/>
        <w:jc w:val="both"/>
        <w:rPr>
          <w:rFonts w:eastAsiaTheme="minorEastAsia"/>
        </w:rPr>
      </w:pPr>
      <w:r w:rsidRPr="001570E9">
        <w:rPr>
          <w:rFonts w:eastAsiaTheme="minorEastAsia"/>
        </w:rPr>
        <w:t>В своей работе педагоги дополнительного образования охотно применяют  интересны</w:t>
      </w:r>
      <w:r>
        <w:rPr>
          <w:rFonts w:eastAsiaTheme="minorEastAsia"/>
        </w:rPr>
        <w:t>е</w:t>
      </w:r>
      <w:r w:rsidRPr="001570E9">
        <w:rPr>
          <w:rFonts w:eastAsiaTheme="minorEastAsia"/>
        </w:rPr>
        <w:t xml:space="preserve"> иде</w:t>
      </w:r>
      <w:r>
        <w:rPr>
          <w:rFonts w:eastAsiaTheme="minorEastAsia"/>
        </w:rPr>
        <w:t>и</w:t>
      </w:r>
      <w:r w:rsidRPr="001570E9">
        <w:rPr>
          <w:rFonts w:eastAsiaTheme="minorEastAsia"/>
        </w:rPr>
        <w:t>, тематически</w:t>
      </w:r>
      <w:r>
        <w:rPr>
          <w:rFonts w:eastAsiaTheme="minorEastAsia"/>
        </w:rPr>
        <w:t>е</w:t>
      </w:r>
      <w:r w:rsidRPr="001570E9">
        <w:rPr>
          <w:rFonts w:eastAsiaTheme="minorEastAsia"/>
        </w:rPr>
        <w:t xml:space="preserve"> находк</w:t>
      </w:r>
      <w:r>
        <w:rPr>
          <w:rFonts w:eastAsiaTheme="minorEastAsia"/>
        </w:rPr>
        <w:t>и</w:t>
      </w:r>
      <w:r w:rsidRPr="001570E9">
        <w:rPr>
          <w:rFonts w:eastAsiaTheme="minorEastAsia"/>
        </w:rPr>
        <w:t xml:space="preserve"> и </w:t>
      </w:r>
      <w:r>
        <w:rPr>
          <w:rFonts w:eastAsiaTheme="minorEastAsia"/>
        </w:rPr>
        <w:t xml:space="preserve">разные </w:t>
      </w:r>
      <w:r w:rsidRPr="001570E9">
        <w:rPr>
          <w:rFonts w:eastAsiaTheme="minorEastAsia"/>
        </w:rPr>
        <w:t>форм</w:t>
      </w:r>
      <w:r>
        <w:rPr>
          <w:rFonts w:eastAsiaTheme="minorEastAsia"/>
        </w:rPr>
        <w:t>ы</w:t>
      </w:r>
      <w:r w:rsidRPr="001570E9">
        <w:rPr>
          <w:rFonts w:eastAsiaTheme="minorEastAsia"/>
        </w:rPr>
        <w:t xml:space="preserve"> обучения.  Ежегодно педагоги и дети участвуют в конкурсах, олимпиадах, проектах, соревнованиях разного уровня и становятся в них победителями и призёрами. </w:t>
      </w:r>
    </w:p>
    <w:p w:rsidR="001570E9" w:rsidRDefault="001570E9" w:rsidP="001570E9">
      <w:pPr>
        <w:ind w:firstLine="708"/>
        <w:jc w:val="both"/>
        <w:rPr>
          <w:rFonts w:eastAsiaTheme="minorEastAsia"/>
        </w:rPr>
      </w:pPr>
      <w:proofErr w:type="gramStart"/>
      <w:r w:rsidRPr="001570E9">
        <w:rPr>
          <w:rFonts w:eastAsiaTheme="minorEastAsia"/>
        </w:rPr>
        <w:t>В рамках региональных проектов, обеспечивающих достижение целей</w:t>
      </w:r>
      <w:r>
        <w:rPr>
          <w:rFonts w:eastAsiaTheme="minorEastAsia"/>
        </w:rPr>
        <w:t xml:space="preserve"> и</w:t>
      </w:r>
      <w:r w:rsidRPr="001570E9">
        <w:rPr>
          <w:rFonts w:eastAsiaTheme="minorEastAsia"/>
        </w:rPr>
        <w:t xml:space="preserve"> показателей  результата федерального проекта «Успех каждого ребенка» национального проекта «Образование» в 2021 году муниципалитету планируется выделение субсидии для приобретения средств обучения и воспитания в целях создания новых мест в МБОУ «Белоярская СОШ № 1» и МБОУ «Степановская СОШ»  для реализации дополнительных общеразвивающих программ технической направленности.</w:t>
      </w:r>
      <w:proofErr w:type="gramEnd"/>
      <w:r w:rsidRPr="001570E9">
        <w:rPr>
          <w:rFonts w:eastAsiaTheme="minorEastAsia"/>
        </w:rPr>
        <w:t xml:space="preserve"> Это позволит данным общеобразовательным организациям увеличить количество новых мест в организации дополнительного образования, вовлечь в освоение общеразвивающих дополнительных программ в соответствии с выбранной направленностью еще больше учащихся и  улучшить материальную базу</w:t>
      </w:r>
      <w:r>
        <w:rPr>
          <w:rFonts w:eastAsiaTheme="minorEastAsia"/>
        </w:rPr>
        <w:t xml:space="preserve"> школ</w:t>
      </w:r>
      <w:r w:rsidRPr="001570E9">
        <w:rPr>
          <w:rFonts w:eastAsiaTheme="minorEastAsia"/>
        </w:rPr>
        <w:t>.</w:t>
      </w:r>
    </w:p>
    <w:p w:rsidR="00A6423E" w:rsidRPr="00A6423E" w:rsidRDefault="00A6423E" w:rsidP="00A6423E">
      <w:pPr>
        <w:spacing w:before="120"/>
        <w:ind w:firstLine="709"/>
        <w:jc w:val="both"/>
      </w:pPr>
      <w:r w:rsidRPr="00A6423E">
        <w:t xml:space="preserve">Устоявшееся утверждение, что все дети талантливы, имеет непосредственное отношение к детям, имеющим проблемы со здоровьем. Но обнаружить свои дарования, развить свои способности и раскрыть свой потенциал детям данной категории мешает неравенство возможностей. Трудности такого рода для  детей с ОВЗ связаны, прежде всего, с недоступностью и ограниченностью для них социальной среды и связанная с этим бедность контактов со сверстниками и взрослыми. Освоение детьми с ОВЗ социального опыта, включение их в существующую систему общественных отношений требует от общества определенных дополнительных мер, средств и усилий. </w:t>
      </w:r>
    </w:p>
    <w:p w:rsidR="00A6423E" w:rsidRPr="00A6423E" w:rsidRDefault="00A6423E" w:rsidP="00A6423E">
      <w:pPr>
        <w:ind w:firstLine="708"/>
        <w:jc w:val="both"/>
        <w:rPr>
          <w:rFonts w:eastAsiaTheme="minorEastAsia"/>
        </w:rPr>
      </w:pPr>
      <w:r w:rsidRPr="00A6423E">
        <w:rPr>
          <w:rFonts w:eastAsiaTheme="minorEastAsia"/>
        </w:rPr>
        <w:t xml:space="preserve">В 2019 году  были реализованы две годовые адаптированные  образовательные  программы  для детей с ОВЗ  - «Конструирование и программирование для детей с ОВЗ», </w:t>
      </w:r>
      <w:r w:rsidRPr="00A6423E">
        <w:rPr>
          <w:rFonts w:eastAsiaTheme="minorEastAsia"/>
        </w:rPr>
        <w:lastRenderedPageBreak/>
        <w:t>«</w:t>
      </w:r>
      <w:proofErr w:type="spellStart"/>
      <w:r w:rsidRPr="00A6423E">
        <w:rPr>
          <w:rFonts w:eastAsiaTheme="minorEastAsia"/>
        </w:rPr>
        <w:t>Самоделкин</w:t>
      </w:r>
      <w:proofErr w:type="spellEnd"/>
      <w:r w:rsidRPr="00A6423E">
        <w:rPr>
          <w:rFonts w:eastAsiaTheme="minorEastAsia"/>
        </w:rPr>
        <w:t xml:space="preserve">» и 12 краткосрочных адаптированных  программ дополнительного образования разработанных в рамках реализации проекта «Повышение доступности дополнительного образования для детей с ОВЗ» регионального проекта «Успех каждого ребенка» национального проекта «Образование». </w:t>
      </w:r>
      <w:r w:rsidRPr="00A6423E">
        <w:rPr>
          <w:rFonts w:eastAsiaTheme="minorEastAsia"/>
          <w:color w:val="000000"/>
        </w:rPr>
        <w:t>Основной целевой группой данного проекта стали дети с ограниченными возможностями здоровья в возрасте от 5 до 18 лет, проживающие на территории Белоярского г</w:t>
      </w:r>
      <w:r>
        <w:rPr>
          <w:rFonts w:eastAsiaTheme="minorEastAsia"/>
          <w:color w:val="000000"/>
        </w:rPr>
        <w:t>ородского поселения</w:t>
      </w:r>
      <w:r w:rsidRPr="00A6423E">
        <w:rPr>
          <w:rFonts w:eastAsiaTheme="minorEastAsia"/>
          <w:color w:val="000000"/>
        </w:rPr>
        <w:t>.</w:t>
      </w:r>
      <w:r w:rsidRPr="00A6423E">
        <w:rPr>
          <w:rFonts w:eastAsiaTheme="minorEastAsia"/>
        </w:rPr>
        <w:t xml:space="preserve"> Мини-программы художественной и технической направленности были созданы с учетом индивидуальных особенностей данной категории детей и</w:t>
      </w:r>
      <w:r>
        <w:rPr>
          <w:rFonts w:eastAsiaTheme="minorEastAsia"/>
        </w:rPr>
        <w:t xml:space="preserve"> направлен</w:t>
      </w:r>
      <w:r w:rsidRPr="00A6423E">
        <w:rPr>
          <w:rFonts w:eastAsiaTheme="minorEastAsia"/>
        </w:rPr>
        <w:t>ы на развитие их способностей, интересов и потребностей</w:t>
      </w:r>
      <w:r>
        <w:rPr>
          <w:rFonts w:eastAsiaTheme="minorEastAsia"/>
        </w:rPr>
        <w:t>.</w:t>
      </w:r>
    </w:p>
    <w:p w:rsidR="00A6423E" w:rsidRPr="00A6423E" w:rsidRDefault="00A6423E" w:rsidP="00A6423E">
      <w:pPr>
        <w:ind w:firstLine="708"/>
        <w:jc w:val="both"/>
        <w:rPr>
          <w:rFonts w:eastAsiaTheme="minorEastAsia"/>
        </w:rPr>
      </w:pPr>
      <w:proofErr w:type="gramStart"/>
      <w:r w:rsidRPr="00A6423E">
        <w:rPr>
          <w:rFonts w:eastAsiaTheme="minorEastAsia"/>
        </w:rPr>
        <w:t>На обучение по данным программам было зачислено 60/50 детей с ОВЗ (списочный состав/один ребёнок один раз)</w:t>
      </w:r>
      <w:r>
        <w:rPr>
          <w:rFonts w:eastAsiaTheme="minorEastAsia"/>
        </w:rPr>
        <w:t>, в том числе</w:t>
      </w:r>
      <w:r w:rsidRPr="00A6423E">
        <w:rPr>
          <w:rFonts w:eastAsiaTheme="minorEastAsia"/>
        </w:rPr>
        <w:t xml:space="preserve"> 10 обучающихся с тяжёлыми нарушениями здоровья. 6 </w:t>
      </w:r>
      <w:r>
        <w:rPr>
          <w:rFonts w:eastAsiaTheme="minorEastAsia"/>
        </w:rPr>
        <w:t>ребят</w:t>
      </w:r>
      <w:r w:rsidRPr="00A6423E">
        <w:rPr>
          <w:rFonts w:eastAsiaTheme="minorEastAsia"/>
        </w:rPr>
        <w:t xml:space="preserve"> за время обучения по краткосрочным адаптированным  программам приняли участие в районных и открытых областных  конкурсах для детей  с ОВЗ (Открытый фестиваль мультипликационных фильмов  для детей с ОВЗ «</w:t>
      </w:r>
      <w:proofErr w:type="spellStart"/>
      <w:r w:rsidRPr="00A6423E">
        <w:rPr>
          <w:rFonts w:eastAsiaTheme="minorEastAsia"/>
        </w:rPr>
        <w:t>Мультрадуга</w:t>
      </w:r>
      <w:proofErr w:type="spellEnd"/>
      <w:r w:rsidRPr="00A6423E">
        <w:rPr>
          <w:rFonts w:eastAsiaTheme="minorEastAsia"/>
        </w:rPr>
        <w:t>», районных конкурс детского</w:t>
      </w:r>
      <w:proofErr w:type="gramEnd"/>
      <w:r w:rsidRPr="00A6423E">
        <w:rPr>
          <w:rFonts w:eastAsiaTheme="minorEastAsia"/>
        </w:rPr>
        <w:t xml:space="preserve"> творчества  для детей с ОВЗ «Радуга творчества»</w:t>
      </w:r>
      <w:r>
        <w:rPr>
          <w:rFonts w:eastAsiaTheme="minorEastAsia"/>
        </w:rPr>
        <w:t>).</w:t>
      </w:r>
    </w:p>
    <w:p w:rsidR="00A6423E" w:rsidRPr="00A6423E" w:rsidRDefault="00A6423E" w:rsidP="00A6423E">
      <w:pPr>
        <w:ind w:firstLine="708"/>
        <w:contextualSpacing/>
        <w:jc w:val="both"/>
        <w:rPr>
          <w:rFonts w:eastAsiaTheme="minorEastAsia"/>
        </w:rPr>
      </w:pPr>
      <w:r w:rsidRPr="00A6423E">
        <w:rPr>
          <w:rFonts w:eastAsiaTheme="minorEastAsia"/>
        </w:rPr>
        <w:t xml:space="preserve">Положительными результатами методической работы </w:t>
      </w:r>
      <w:r>
        <w:rPr>
          <w:rFonts w:eastAsiaTheme="minorEastAsia"/>
        </w:rPr>
        <w:t>по данному направлению</w:t>
      </w:r>
      <w:r w:rsidRPr="00A6423E">
        <w:rPr>
          <w:rFonts w:eastAsiaTheme="minorEastAsia"/>
        </w:rPr>
        <w:t xml:space="preserve"> можно считать:</w:t>
      </w:r>
    </w:p>
    <w:p w:rsidR="00A6423E" w:rsidRPr="00A6423E" w:rsidRDefault="00A6423E" w:rsidP="00A6423E">
      <w:pPr>
        <w:numPr>
          <w:ilvl w:val="0"/>
          <w:numId w:val="40"/>
        </w:numPr>
        <w:tabs>
          <w:tab w:val="left" w:pos="1134"/>
        </w:tabs>
        <w:ind w:left="0" w:firstLine="709"/>
        <w:contextualSpacing/>
        <w:jc w:val="both"/>
        <w:rPr>
          <w:rFonts w:eastAsiaTheme="minorEastAsia"/>
          <w:b/>
        </w:rPr>
      </w:pPr>
      <w:proofErr w:type="gramStart"/>
      <w:r w:rsidRPr="00A6423E">
        <w:rPr>
          <w:rFonts w:eastAsiaTheme="minorEastAsia"/>
        </w:rPr>
        <w:t>все программы, реализованные в 2019 году  прошли</w:t>
      </w:r>
      <w:proofErr w:type="gramEnd"/>
      <w:r w:rsidRPr="00A6423E">
        <w:rPr>
          <w:rFonts w:eastAsiaTheme="minorEastAsia"/>
        </w:rPr>
        <w:t xml:space="preserve"> техническую экспертизу и были сертифицированы;</w:t>
      </w:r>
    </w:p>
    <w:p w:rsidR="00A6423E" w:rsidRPr="00A6423E" w:rsidRDefault="00A6423E" w:rsidP="00A6423E">
      <w:pPr>
        <w:numPr>
          <w:ilvl w:val="0"/>
          <w:numId w:val="40"/>
        </w:numPr>
        <w:tabs>
          <w:tab w:val="left" w:pos="1134"/>
        </w:tabs>
        <w:ind w:left="0" w:firstLine="709"/>
        <w:contextualSpacing/>
        <w:rPr>
          <w:rFonts w:eastAsiaTheme="minorEastAsia"/>
        </w:rPr>
      </w:pPr>
      <w:r w:rsidRPr="00A6423E">
        <w:rPr>
          <w:rFonts w:eastAsiaTheme="minorEastAsia"/>
        </w:rPr>
        <w:t>увеличилось  количество  программ для детей с ОВЗ и инвалидов;</w:t>
      </w:r>
    </w:p>
    <w:p w:rsidR="00A6423E" w:rsidRPr="00A6423E" w:rsidRDefault="00A6423E" w:rsidP="00A6423E">
      <w:pPr>
        <w:numPr>
          <w:ilvl w:val="0"/>
          <w:numId w:val="40"/>
        </w:numPr>
        <w:tabs>
          <w:tab w:val="left" w:pos="1134"/>
        </w:tabs>
        <w:ind w:left="0" w:firstLine="709"/>
        <w:contextualSpacing/>
        <w:jc w:val="both"/>
        <w:rPr>
          <w:rFonts w:eastAsiaTheme="minorEastAsia"/>
          <w:color w:val="000000"/>
        </w:rPr>
      </w:pPr>
      <w:r w:rsidRPr="00A6423E">
        <w:rPr>
          <w:rFonts w:eastAsiaTheme="minorEastAsia"/>
        </w:rPr>
        <w:t>в 2019</w:t>
      </w:r>
      <w:r>
        <w:rPr>
          <w:rFonts w:eastAsiaTheme="minorEastAsia"/>
        </w:rPr>
        <w:t xml:space="preserve"> </w:t>
      </w:r>
      <w:r w:rsidRPr="00A6423E">
        <w:rPr>
          <w:rFonts w:eastAsiaTheme="minorEastAsia"/>
        </w:rPr>
        <w:t>году наблюдается значительный рост профессиональной активности педагогов: увеличилось количество результативных участий в профессиональных конкурсах, в работе педагогических советов, семинаров, совещаний, конференций, увеличилось количество опубликованной информации о результатах своей деятельности на сайте организации и в СМИ;</w:t>
      </w:r>
    </w:p>
    <w:p w:rsidR="00A6423E" w:rsidRPr="00A6423E" w:rsidRDefault="00A6423E" w:rsidP="00A6423E">
      <w:pPr>
        <w:numPr>
          <w:ilvl w:val="0"/>
          <w:numId w:val="40"/>
        </w:numPr>
        <w:tabs>
          <w:tab w:val="left" w:pos="1134"/>
        </w:tabs>
        <w:ind w:left="0" w:firstLine="709"/>
        <w:contextualSpacing/>
        <w:jc w:val="both"/>
        <w:rPr>
          <w:rFonts w:eastAsiaTheme="minorEastAsia"/>
        </w:rPr>
      </w:pPr>
      <w:r w:rsidRPr="00A6423E">
        <w:rPr>
          <w:rFonts w:eastAsiaTheme="minorEastAsia"/>
        </w:rPr>
        <w:t xml:space="preserve">по результатам Независимой </w:t>
      </w:r>
      <w:proofErr w:type="gramStart"/>
      <w:r w:rsidRPr="00A6423E">
        <w:rPr>
          <w:rFonts w:eastAsiaTheme="minorEastAsia"/>
        </w:rPr>
        <w:t>оценки качества условий осуществления образовательной деятельности</w:t>
      </w:r>
      <w:proofErr w:type="gramEnd"/>
      <w:r w:rsidRPr="00A6423E">
        <w:rPr>
          <w:rFonts w:eastAsiaTheme="minorEastAsia"/>
        </w:rPr>
        <w:t xml:space="preserve"> в 2019 году МАУ ДО «РДТ» </w:t>
      </w:r>
      <w:r w:rsidRPr="00A6423E">
        <w:rPr>
          <w:rFonts w:eastAsiaTheme="minorEastAsia"/>
          <w:color w:val="000000"/>
        </w:rPr>
        <w:t>набрало 88,74 баллов из 100 возможных;</w:t>
      </w:r>
    </w:p>
    <w:p w:rsidR="00A6423E" w:rsidRPr="00A6423E" w:rsidRDefault="00A6423E" w:rsidP="00A6423E">
      <w:pPr>
        <w:numPr>
          <w:ilvl w:val="0"/>
          <w:numId w:val="40"/>
        </w:numPr>
        <w:tabs>
          <w:tab w:val="left" w:pos="1134"/>
        </w:tabs>
        <w:ind w:left="0" w:firstLine="709"/>
        <w:contextualSpacing/>
        <w:jc w:val="both"/>
        <w:rPr>
          <w:rFonts w:eastAsiaTheme="minorEastAsia"/>
        </w:rPr>
      </w:pPr>
      <w:r w:rsidRPr="00A6423E">
        <w:rPr>
          <w:rFonts w:eastAsiaTheme="minorEastAsia"/>
        </w:rPr>
        <w:t>анкетирование обучающихся и родителей показало общую  удовлетворённость субъектов образовательного процесса деятельность МАУ ДО «РДТ»;</w:t>
      </w:r>
    </w:p>
    <w:p w:rsidR="00A6423E" w:rsidRPr="00A6423E" w:rsidRDefault="00A6423E" w:rsidP="00A6423E">
      <w:pPr>
        <w:numPr>
          <w:ilvl w:val="0"/>
          <w:numId w:val="40"/>
        </w:numPr>
        <w:tabs>
          <w:tab w:val="left" w:pos="1134"/>
        </w:tabs>
        <w:ind w:left="0" w:firstLine="709"/>
        <w:contextualSpacing/>
        <w:jc w:val="both"/>
        <w:rPr>
          <w:rFonts w:eastAsiaTheme="minorEastAsia"/>
        </w:rPr>
      </w:pPr>
      <w:r>
        <w:rPr>
          <w:rFonts w:eastAsiaTheme="minorEastAsia"/>
        </w:rPr>
        <w:t xml:space="preserve">одним из важных </w:t>
      </w:r>
      <w:r w:rsidRPr="00A6423E">
        <w:rPr>
          <w:rFonts w:eastAsiaTheme="minorEastAsia"/>
        </w:rPr>
        <w:t>направлени</w:t>
      </w:r>
      <w:r>
        <w:rPr>
          <w:rFonts w:eastAsiaTheme="minorEastAsia"/>
        </w:rPr>
        <w:t>й</w:t>
      </w:r>
      <w:r w:rsidRPr="00A6423E">
        <w:rPr>
          <w:rFonts w:eastAsiaTheme="minorEastAsia"/>
        </w:rPr>
        <w:t xml:space="preserve"> работы педагогических советов в 20</w:t>
      </w:r>
      <w:r>
        <w:rPr>
          <w:rFonts w:eastAsiaTheme="minorEastAsia"/>
        </w:rPr>
        <w:t>1</w:t>
      </w:r>
      <w:r w:rsidRPr="00A6423E">
        <w:rPr>
          <w:rFonts w:eastAsiaTheme="minorEastAsia"/>
        </w:rPr>
        <w:t>9 году были организация  дистанционного обучения и образовательного процесса для детей с ОВЗ и инвалидов.</w:t>
      </w:r>
    </w:p>
    <w:p w:rsidR="00774333" w:rsidRDefault="00774333" w:rsidP="00EC6291">
      <w:pPr>
        <w:ind w:firstLine="708"/>
        <w:jc w:val="both"/>
      </w:pPr>
      <w:r w:rsidRPr="008B61C4">
        <w:rPr>
          <w:rFonts w:eastAsia="Calibri"/>
        </w:rPr>
        <w:t xml:space="preserve">В районе успешно реализуются программы по выявлению, поддержке и сопровождению детей с повышенными интеллектуальными, творческими, лидерскими способностями, в рамках которых проводятся конкурсы, смотры, фестивали, соревнования. В целях поддержки инициативной, способной, талантливой молодежи в районе ежегодно проходят встречи </w:t>
      </w:r>
      <w:r w:rsidR="0055742C">
        <w:rPr>
          <w:rFonts w:eastAsia="Calibri"/>
        </w:rPr>
        <w:t>Г</w:t>
      </w:r>
      <w:r w:rsidRPr="008B61C4">
        <w:rPr>
          <w:rFonts w:eastAsia="Calibri"/>
        </w:rPr>
        <w:t>лавы В</w:t>
      </w:r>
      <w:r w:rsidRPr="008B61C4">
        <w:t>ерхнекетского</w:t>
      </w:r>
      <w:r w:rsidRPr="008B61C4">
        <w:rPr>
          <w:rFonts w:eastAsia="Calibri"/>
        </w:rPr>
        <w:t xml:space="preserve"> района с одаренными выпускниками, вручаются премии наиболее отличившимся талантливым ребятам, медалистам. В </w:t>
      </w:r>
      <w:r w:rsidR="008B61C4">
        <w:rPr>
          <w:rFonts w:eastAsia="Calibri"/>
        </w:rPr>
        <w:t>истекшем</w:t>
      </w:r>
      <w:r w:rsidRPr="008B61C4">
        <w:rPr>
          <w:rFonts w:eastAsia="Calibri"/>
        </w:rPr>
        <w:t xml:space="preserve"> году вручены Благодарности </w:t>
      </w:r>
      <w:r w:rsidR="0055742C">
        <w:rPr>
          <w:rFonts w:eastAsia="Calibri"/>
        </w:rPr>
        <w:t>Г</w:t>
      </w:r>
      <w:r w:rsidRPr="008B61C4">
        <w:rPr>
          <w:rFonts w:eastAsia="Calibri"/>
        </w:rPr>
        <w:t>лавы  и памятные подарки учащимся, добившихся высоких результатов в интеллектуальной, творческой, спортивной и социальной деятельности</w:t>
      </w:r>
      <w:r w:rsidRPr="008B61C4">
        <w:t>.</w:t>
      </w:r>
    </w:p>
    <w:p w:rsidR="00B217E1" w:rsidRDefault="00B217E1" w:rsidP="00B217E1">
      <w:pPr>
        <w:tabs>
          <w:tab w:val="left" w:pos="5295"/>
        </w:tabs>
        <w:contextualSpacing/>
        <w:jc w:val="center"/>
        <w:rPr>
          <w:rFonts w:eastAsiaTheme="minorEastAsia"/>
          <w:i/>
          <w:iCs/>
          <w:sz w:val="28"/>
          <w:szCs w:val="28"/>
        </w:rPr>
      </w:pPr>
    </w:p>
    <w:p w:rsidR="00B217E1" w:rsidRDefault="00B217E1" w:rsidP="00B217E1">
      <w:pPr>
        <w:tabs>
          <w:tab w:val="left" w:pos="5295"/>
        </w:tabs>
        <w:contextualSpacing/>
        <w:jc w:val="center"/>
        <w:rPr>
          <w:rFonts w:eastAsiaTheme="minorEastAsia"/>
          <w:i/>
          <w:iCs/>
          <w:sz w:val="28"/>
          <w:szCs w:val="28"/>
        </w:rPr>
      </w:pPr>
      <w:r w:rsidRPr="00B217E1">
        <w:rPr>
          <w:rFonts w:eastAsiaTheme="minorEastAsia"/>
          <w:i/>
          <w:iCs/>
          <w:sz w:val="28"/>
          <w:szCs w:val="28"/>
        </w:rPr>
        <w:t xml:space="preserve">РЕАЛИЗАЦИЯ НАЦИОНАЛЬНОГО ПРОЕКТА «ОБРАЗОВАНИЕ» НА ТЕРРИТОРИИ МУНИЦИПАЛЬНОГО ОБРАЗОВАНИЯ </w:t>
      </w:r>
    </w:p>
    <w:p w:rsidR="00B217E1" w:rsidRPr="00B217E1" w:rsidRDefault="00B217E1" w:rsidP="00B217E1">
      <w:pPr>
        <w:tabs>
          <w:tab w:val="left" w:pos="5295"/>
        </w:tabs>
        <w:contextualSpacing/>
        <w:jc w:val="center"/>
        <w:rPr>
          <w:rFonts w:eastAsiaTheme="minorEastAsia"/>
          <w:i/>
          <w:iCs/>
          <w:sz w:val="28"/>
          <w:szCs w:val="28"/>
        </w:rPr>
      </w:pPr>
      <w:r w:rsidRPr="00B217E1">
        <w:rPr>
          <w:rFonts w:eastAsiaTheme="minorEastAsia"/>
          <w:i/>
          <w:iCs/>
          <w:sz w:val="28"/>
          <w:szCs w:val="28"/>
        </w:rPr>
        <w:t>«ВЕРХНЕКЕТСКИЙ РАЙОН»</w:t>
      </w:r>
    </w:p>
    <w:p w:rsidR="00B217E1" w:rsidRPr="00B217E1" w:rsidRDefault="00B217E1" w:rsidP="00A552F0">
      <w:pPr>
        <w:ind w:firstLine="709"/>
        <w:contextualSpacing/>
        <w:jc w:val="both"/>
      </w:pPr>
      <w:r w:rsidRPr="00B217E1">
        <w:t>Национальный проект «Образование» предполагает реализацию 4 основных направлений развития системы образования: обновление его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p>
    <w:p w:rsidR="00B217E1" w:rsidRPr="00B217E1" w:rsidRDefault="00B217E1" w:rsidP="00A552F0">
      <w:pPr>
        <w:ind w:firstLine="709"/>
        <w:contextualSpacing/>
        <w:jc w:val="both"/>
        <w:rPr>
          <w:color w:val="000000" w:themeColor="text1"/>
        </w:rPr>
      </w:pPr>
      <w:r w:rsidRPr="00B217E1">
        <w:rPr>
          <w:color w:val="000000" w:themeColor="text1"/>
        </w:rPr>
        <w:lastRenderedPageBreak/>
        <w:t>На территории Верхнекетского района в системе общего образования на заседании государственно  - общественного совета по развитию образования МО «Верхнекетский район»</w:t>
      </w:r>
      <w:r w:rsidRPr="00B217E1">
        <w:rPr>
          <w:rFonts w:eastAsiaTheme="minorEastAsia"/>
          <w:color w:val="000000" w:themeColor="text1"/>
        </w:rPr>
        <w:t xml:space="preserve"> </w:t>
      </w:r>
      <w:r w:rsidRPr="00B217E1">
        <w:rPr>
          <w:color w:val="000000" w:themeColor="text1"/>
        </w:rPr>
        <w:t>были  утверждены следующие проекты:</w:t>
      </w:r>
      <w:r w:rsidRPr="00B217E1">
        <w:rPr>
          <w:rFonts w:eastAsiaTheme="minorEastAsia"/>
          <w:color w:val="000000" w:themeColor="text1"/>
        </w:rPr>
        <w:tab/>
      </w:r>
    </w:p>
    <w:p w:rsidR="00B217E1" w:rsidRPr="00B217E1" w:rsidRDefault="00A552F0" w:rsidP="00A552F0">
      <w:pPr>
        <w:tabs>
          <w:tab w:val="left" w:pos="1134"/>
        </w:tabs>
        <w:spacing w:before="60" w:after="60"/>
        <w:contextualSpacing/>
        <w:jc w:val="both"/>
        <w:rPr>
          <w:b/>
        </w:rPr>
      </w:pPr>
      <w:r>
        <w:t xml:space="preserve">          1.</w:t>
      </w:r>
      <w:r w:rsidR="00B217E1" w:rsidRPr="00A552F0">
        <w:t xml:space="preserve">Муниципальный проект </w:t>
      </w:r>
      <w:r w:rsidR="00B217E1" w:rsidRPr="00A552F0">
        <w:rPr>
          <w:i/>
        </w:rPr>
        <w:t>«Современная школа»</w:t>
      </w:r>
      <w:r w:rsidR="00B217E1" w:rsidRPr="00A552F0">
        <w:t>.</w:t>
      </w:r>
      <w:r w:rsidR="00B217E1" w:rsidRPr="00B217E1">
        <w:t xml:space="preserve"> </w:t>
      </w:r>
      <w:proofErr w:type="gramStart"/>
      <w:r w:rsidR="00B217E1" w:rsidRPr="00B217E1">
        <w:t>Его реализация  направлена на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а также обновление содержания и совершенствование методов обучения предметной области «Технология», «ОБЖ» и других областей.</w:t>
      </w:r>
      <w:proofErr w:type="gramEnd"/>
      <w:r w:rsidR="00B217E1" w:rsidRPr="00B217E1">
        <w:t xml:space="preserve"> На базе МБОУ «</w:t>
      </w:r>
      <w:proofErr w:type="spellStart"/>
      <w:r w:rsidR="00B217E1" w:rsidRPr="00B217E1">
        <w:t>Клюквинская</w:t>
      </w:r>
      <w:proofErr w:type="spellEnd"/>
      <w:r w:rsidR="00B217E1" w:rsidRPr="00B217E1">
        <w:t xml:space="preserve"> СОШИ» создан центр образования цифрового и гуманитарного профилей, в рамках которых обновлена материально-техническая база для реализации основных и дополнительных общеобразовательных программ цифрового, естественнонаучного и гуманитарного профилей, в 2020-2021 учебном году это будут МБОУ «</w:t>
      </w:r>
      <w:proofErr w:type="spellStart"/>
      <w:r w:rsidR="00B217E1" w:rsidRPr="00B217E1">
        <w:t>Сайгинская</w:t>
      </w:r>
      <w:proofErr w:type="spellEnd"/>
      <w:r w:rsidR="00B217E1" w:rsidRPr="00B217E1">
        <w:t xml:space="preserve"> СОШ» и МАОУ «БСШ №2».</w:t>
      </w:r>
    </w:p>
    <w:p w:rsidR="00B217E1" w:rsidRPr="00B217E1" w:rsidRDefault="00A552F0" w:rsidP="00A552F0">
      <w:pPr>
        <w:tabs>
          <w:tab w:val="left" w:pos="1134"/>
        </w:tabs>
        <w:spacing w:before="60" w:after="60"/>
        <w:contextualSpacing/>
        <w:jc w:val="both"/>
        <w:rPr>
          <w:b/>
        </w:rPr>
      </w:pPr>
      <w:r w:rsidRPr="00A552F0">
        <w:t xml:space="preserve">         2.</w:t>
      </w:r>
      <w:r w:rsidR="00B217E1" w:rsidRPr="00A552F0">
        <w:t xml:space="preserve">Муниципальный проект </w:t>
      </w:r>
      <w:r w:rsidR="00B217E1" w:rsidRPr="00A552F0">
        <w:rPr>
          <w:i/>
        </w:rPr>
        <w:t>«Успех каждого ребенка»</w:t>
      </w:r>
      <w:r>
        <w:rPr>
          <w:i/>
        </w:rPr>
        <w:t>.</w:t>
      </w:r>
      <w:r w:rsidR="00B217E1" w:rsidRPr="00B217E1">
        <w:t xml:space="preserve"> Реализация этого проекта направлена на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 В образовательных организациях развивается профориентация через проведение открытых онлайн уроков «</w:t>
      </w:r>
      <w:proofErr w:type="spellStart"/>
      <w:r w:rsidR="00B217E1" w:rsidRPr="00B217E1">
        <w:t>Проектория</w:t>
      </w:r>
      <w:proofErr w:type="spellEnd"/>
      <w:r w:rsidR="00B217E1" w:rsidRPr="00B217E1">
        <w:t xml:space="preserve">», «Билет в будущее», направленных на раннюю профориентацию детей. Школьники, проживающие в Верхнекетском районе, получают рекомендации по построению индивидуального учебного плана в соответствии с выбранными профессиональными компетенциями, в том числе по итогам участия в проекте «Билет в будущее» к 2024 году. В рамках проекта необходимо обеспечить охват программами дополнительного образования 80% детей в возрасте от 5 до 18 лет к 2024 году (к концу 2019 года охват дополнительным образованием в районе составил </w:t>
      </w:r>
      <w:r w:rsidR="00B217E1" w:rsidRPr="00B217E1">
        <w:rPr>
          <w:color w:val="000000" w:themeColor="text1"/>
        </w:rPr>
        <w:t xml:space="preserve">73%). </w:t>
      </w:r>
      <w:r w:rsidR="00B217E1" w:rsidRPr="00B217E1">
        <w:t>Необходимо разрабатывать и внедрять новые образовательные программы дополнительного образования, в первую очередь технической, естественно</w:t>
      </w:r>
      <w:r w:rsidR="00B217E1" w:rsidRPr="00B217E1">
        <w:softHyphen/>
        <w:t>научной направленности.</w:t>
      </w:r>
    </w:p>
    <w:p w:rsidR="00B217E1" w:rsidRPr="00B217E1" w:rsidRDefault="00275043" w:rsidP="00275043">
      <w:pPr>
        <w:tabs>
          <w:tab w:val="left" w:pos="1134"/>
        </w:tabs>
        <w:spacing w:before="60" w:after="60"/>
        <w:contextualSpacing/>
        <w:jc w:val="both"/>
        <w:rPr>
          <w:b/>
        </w:rPr>
      </w:pPr>
      <w:r w:rsidRPr="00275043">
        <w:t xml:space="preserve">      3.</w:t>
      </w:r>
      <w:r w:rsidR="00B217E1" w:rsidRPr="00275043">
        <w:t xml:space="preserve">Муниципальный проект «Цифровая образовательная среда» </w:t>
      </w:r>
      <w:r w:rsidR="00B217E1" w:rsidRPr="00B217E1">
        <w:t xml:space="preserve">предусматривает создание современной и безопасной цифровой образовательной среды, планируется обеспечить качественным высокоскоростным интернетом со скоростью соединения не менее </w:t>
      </w:r>
      <w:r w:rsidR="00B217E1" w:rsidRPr="00B217E1">
        <w:rPr>
          <w:rFonts w:eastAsiaTheme="minorEastAsia"/>
        </w:rPr>
        <w:t xml:space="preserve">50Мб/c </w:t>
      </w:r>
      <w:r w:rsidR="00B217E1" w:rsidRPr="00B217E1">
        <w:t xml:space="preserve"> все  образовательные организации</w:t>
      </w:r>
      <w:r>
        <w:t xml:space="preserve"> в сельской местности</w:t>
      </w:r>
      <w:r w:rsidR="00B217E1" w:rsidRPr="00B217E1">
        <w:t>, обновить сайты образовательных организаций на базе платформы «</w:t>
      </w:r>
      <w:proofErr w:type="spellStart"/>
      <w:r w:rsidR="00B217E1" w:rsidRPr="00B217E1">
        <w:t>Госвеб</w:t>
      </w:r>
      <w:proofErr w:type="spellEnd"/>
      <w:r w:rsidR="00B217E1" w:rsidRPr="00B217E1">
        <w:t>», внедрение которой ожидается в июле 2020 года.</w:t>
      </w:r>
    </w:p>
    <w:p w:rsidR="00B217E1" w:rsidRPr="00B217E1" w:rsidRDefault="00275043" w:rsidP="00275043">
      <w:pPr>
        <w:tabs>
          <w:tab w:val="left" w:pos="1134"/>
        </w:tabs>
        <w:spacing w:before="60" w:after="60"/>
        <w:contextualSpacing/>
        <w:jc w:val="both"/>
        <w:rPr>
          <w:b/>
        </w:rPr>
      </w:pPr>
      <w:r>
        <w:rPr>
          <w:rFonts w:eastAsiaTheme="minorEastAsia"/>
          <w:b/>
        </w:rPr>
        <w:t xml:space="preserve">     </w:t>
      </w:r>
      <w:r w:rsidRPr="00275043">
        <w:rPr>
          <w:rFonts w:eastAsiaTheme="minorEastAsia"/>
        </w:rPr>
        <w:t>4.</w:t>
      </w:r>
      <w:r w:rsidR="00B217E1" w:rsidRPr="00275043">
        <w:rPr>
          <w:rFonts w:eastAsiaTheme="minorEastAsia"/>
        </w:rPr>
        <w:t>Муниципальный проект «Учитель будущего».</w:t>
      </w:r>
      <w:r w:rsidR="00B217E1" w:rsidRPr="00B217E1">
        <w:rPr>
          <w:rFonts w:eastAsiaTheme="minorEastAsia"/>
        </w:rPr>
        <w:t xml:space="preserve"> В его рамках предполагается участие в новой системе аттестации, которая даст карьерный, должностной рост учителя, дифференцированный подход к системе оплаты труда, персонифицированный подход к повышению квалификации. В муниципалитете для реализации проекта </w:t>
      </w:r>
      <w:r>
        <w:rPr>
          <w:rFonts w:eastAsiaTheme="minorEastAsia"/>
        </w:rPr>
        <w:t>планируется</w:t>
      </w:r>
      <w:r w:rsidR="00B217E1" w:rsidRPr="00B217E1">
        <w:rPr>
          <w:rFonts w:eastAsiaTheme="minorEastAsia"/>
        </w:rPr>
        <w:t xml:space="preserve"> </w:t>
      </w:r>
      <w:r w:rsidR="00B217E1" w:rsidRPr="00B217E1">
        <w:rPr>
          <w:rFonts w:eastAsiaTheme="minorHAnsi"/>
          <w:lang w:eastAsia="en-US"/>
        </w:rPr>
        <w:t>организ</w:t>
      </w:r>
      <w:r>
        <w:rPr>
          <w:rFonts w:eastAsiaTheme="minorHAnsi"/>
          <w:lang w:eastAsia="en-US"/>
        </w:rPr>
        <w:t xml:space="preserve">ация </w:t>
      </w:r>
      <w:r w:rsidR="00B217E1" w:rsidRPr="00B217E1">
        <w:rPr>
          <w:rFonts w:eastAsiaTheme="minorHAnsi"/>
          <w:lang w:eastAsia="en-US"/>
        </w:rPr>
        <w:t>работ</w:t>
      </w:r>
      <w:r>
        <w:rPr>
          <w:rFonts w:eastAsiaTheme="minorHAnsi"/>
          <w:lang w:eastAsia="en-US"/>
        </w:rPr>
        <w:t>ы</w:t>
      </w:r>
      <w:r w:rsidR="00B217E1" w:rsidRPr="00B217E1">
        <w:rPr>
          <w:rFonts w:eastAsiaTheme="minorHAnsi"/>
          <w:lang w:eastAsia="en-US"/>
        </w:rPr>
        <w:t xml:space="preserve"> межмуниципальной мобильной  </w:t>
      </w:r>
      <w:proofErr w:type="spellStart"/>
      <w:r w:rsidR="00B217E1" w:rsidRPr="00B217E1">
        <w:rPr>
          <w:rFonts w:eastAsiaTheme="minorHAnsi"/>
          <w:lang w:eastAsia="en-US"/>
        </w:rPr>
        <w:t>стажировочной</w:t>
      </w:r>
      <w:proofErr w:type="spellEnd"/>
      <w:r w:rsidR="00B217E1" w:rsidRPr="00B217E1">
        <w:rPr>
          <w:rFonts w:eastAsiaTheme="minorHAnsi"/>
          <w:lang w:eastAsia="en-US"/>
        </w:rPr>
        <w:t xml:space="preserve"> площадки</w:t>
      </w:r>
      <w:r w:rsidR="00B217E1" w:rsidRPr="00B217E1">
        <w:rPr>
          <w:rFonts w:eastAsiaTheme="minorEastAsia"/>
        </w:rPr>
        <w:t xml:space="preserve"> для молодых педагогов в возрасте до 35 лет и их наставников  «Учитель – учителю», </w:t>
      </w:r>
      <w:r w:rsidR="00B217E1" w:rsidRPr="00B217E1">
        <w:rPr>
          <w:rFonts w:eastAsiaTheme="minorEastAsia"/>
          <w:bCs/>
          <w:color w:val="000000" w:themeColor="dark1"/>
          <w:kern w:val="24"/>
        </w:rPr>
        <w:t xml:space="preserve">также </w:t>
      </w:r>
      <w:r>
        <w:rPr>
          <w:rFonts w:eastAsiaTheme="minorEastAsia"/>
          <w:bCs/>
          <w:color w:val="000000" w:themeColor="dark1"/>
          <w:kern w:val="24"/>
        </w:rPr>
        <w:t xml:space="preserve">будет </w:t>
      </w:r>
      <w:r w:rsidR="00B217E1" w:rsidRPr="00B217E1">
        <w:rPr>
          <w:rFonts w:eastAsiaTheme="minorEastAsia"/>
          <w:bCs/>
          <w:color w:val="000000" w:themeColor="dark1"/>
          <w:kern w:val="24"/>
        </w:rPr>
        <w:t xml:space="preserve">организована работа межмуниципальной  мобильной </w:t>
      </w:r>
      <w:proofErr w:type="spellStart"/>
      <w:r w:rsidR="00B217E1" w:rsidRPr="00B217E1">
        <w:rPr>
          <w:rFonts w:eastAsiaTheme="minorEastAsia"/>
          <w:bCs/>
          <w:color w:val="000000" w:themeColor="dark1"/>
          <w:kern w:val="24"/>
        </w:rPr>
        <w:t>стажировочной</w:t>
      </w:r>
      <w:proofErr w:type="spellEnd"/>
      <w:r w:rsidR="00B217E1" w:rsidRPr="00B217E1">
        <w:rPr>
          <w:rFonts w:eastAsiaTheme="minorEastAsia"/>
          <w:bCs/>
          <w:color w:val="000000" w:themeColor="dark1"/>
          <w:kern w:val="24"/>
        </w:rPr>
        <w:t xml:space="preserve"> площадки для управленческих команд образовательных организаций с целью ознакомления и изучения современных технологий управления персоналом. </w:t>
      </w:r>
      <w:r>
        <w:rPr>
          <w:rFonts w:eastAsiaTheme="minorEastAsia"/>
          <w:bCs/>
          <w:color w:val="000000" w:themeColor="dark1"/>
          <w:kern w:val="24"/>
        </w:rPr>
        <w:t>Планируется п</w:t>
      </w:r>
      <w:r w:rsidR="00B217E1" w:rsidRPr="00B217E1">
        <w:rPr>
          <w:rFonts w:eastAsiaTheme="minorEastAsia"/>
        </w:rPr>
        <w:t>роведение муниципальных и межмуниципальных форумов, конференций, конкурсов,  направленных на качественное сопровождение молодых педагогов и развитие наставничества.</w:t>
      </w:r>
    </w:p>
    <w:p w:rsidR="00B217E1" w:rsidRPr="00B217E1" w:rsidRDefault="00275043" w:rsidP="00275043">
      <w:pPr>
        <w:tabs>
          <w:tab w:val="left" w:pos="1134"/>
        </w:tabs>
        <w:spacing w:before="60" w:after="60"/>
        <w:contextualSpacing/>
        <w:jc w:val="both"/>
        <w:rPr>
          <w:b/>
        </w:rPr>
      </w:pPr>
      <w:r>
        <w:t xml:space="preserve">      </w:t>
      </w:r>
      <w:proofErr w:type="gramStart"/>
      <w:r w:rsidR="00B217E1" w:rsidRPr="00B217E1">
        <w:t>Дорожная карта муниципального образования Верхнекетский район</w:t>
      </w:r>
      <w:r w:rsidR="0055742C">
        <w:t xml:space="preserve"> Томской области</w:t>
      </w:r>
      <w:r w:rsidR="00B217E1" w:rsidRPr="00B217E1">
        <w:t xml:space="preserve"> по реализации регионального проекта</w:t>
      </w:r>
      <w:r w:rsidR="00B217E1" w:rsidRPr="00B217E1">
        <w:rPr>
          <w:b/>
        </w:rPr>
        <w:t xml:space="preserve"> </w:t>
      </w:r>
      <w:r w:rsidR="00B217E1" w:rsidRPr="00275043">
        <w:t>«Поддержка семей, имеющих детей»</w:t>
      </w:r>
      <w:r w:rsidR="00B217E1" w:rsidRPr="00B217E1">
        <w:rPr>
          <w:b/>
        </w:rPr>
        <w:t xml:space="preserve"> </w:t>
      </w:r>
      <w:r w:rsidR="00B217E1" w:rsidRPr="00B217E1">
        <w:t>направлена на создание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w:t>
      </w:r>
      <w:proofErr w:type="gramEnd"/>
      <w:r w:rsidR="00B217E1" w:rsidRPr="00B217E1">
        <w:t xml:space="preserve"> воспитание в свои семьи детей, оставшихся без попечения родителей. Для достижения основной цели в реализации мероприятий дорожной карты принимают </w:t>
      </w:r>
      <w:r w:rsidR="00B217E1" w:rsidRPr="00B217E1">
        <w:lastRenderedPageBreak/>
        <w:t>участие отдел опеки и попечительства Управления образования Администрации Верхнекетского района (Школа приемных родителей), консультационный центр МАДОУ «Верхнекетский детский сад».</w:t>
      </w:r>
    </w:p>
    <w:p w:rsidR="00275043" w:rsidRDefault="00275043" w:rsidP="00275043">
      <w:pPr>
        <w:tabs>
          <w:tab w:val="left" w:pos="1134"/>
        </w:tabs>
        <w:spacing w:before="60" w:after="60"/>
        <w:contextualSpacing/>
        <w:jc w:val="both"/>
        <w:rPr>
          <w:rFonts w:eastAsia="Calibri"/>
          <w:color w:val="000000" w:themeColor="text1"/>
        </w:rPr>
      </w:pPr>
      <w:r>
        <w:t xml:space="preserve">       </w:t>
      </w:r>
      <w:r w:rsidR="00B217E1" w:rsidRPr="00B217E1">
        <w:t>Дорожная карта муниципального образования Верхнекетский район</w:t>
      </w:r>
      <w:r w:rsidR="00A8151B">
        <w:t xml:space="preserve"> Томской области</w:t>
      </w:r>
      <w:bookmarkStart w:id="0" w:name="_GoBack"/>
      <w:bookmarkEnd w:id="0"/>
      <w:r w:rsidR="00B217E1" w:rsidRPr="00B217E1">
        <w:t xml:space="preserve"> по реализации регионального проекта </w:t>
      </w:r>
      <w:r w:rsidR="00B217E1" w:rsidRPr="00275043">
        <w:t>«Социальная активность»</w:t>
      </w:r>
      <w:r w:rsidR="00B217E1" w:rsidRPr="00B217E1">
        <w:t xml:space="preserve"> направлена на развитие добровольчества (</w:t>
      </w:r>
      <w:proofErr w:type="spellStart"/>
      <w:r w:rsidR="00B217E1" w:rsidRPr="00B217E1">
        <w:t>волонтерства</w:t>
      </w:r>
      <w:proofErr w:type="spellEnd"/>
      <w:r w:rsidR="00B217E1" w:rsidRPr="00B217E1">
        <w:t xml:space="preserve">), развитие талантов и способностей у детей и молодежи путем поддержки общественных инициатив и проектов. В Верхнекетском районе к 2024 году в добровольческую деятельность должно быть вовлечено </w:t>
      </w:r>
      <w:r>
        <w:rPr>
          <w:rFonts w:eastAsia="Calibri"/>
          <w:color w:val="000000" w:themeColor="text1"/>
        </w:rPr>
        <w:t xml:space="preserve">не менее 20% </w:t>
      </w:r>
      <w:proofErr w:type="gramStart"/>
      <w:r>
        <w:rPr>
          <w:rFonts w:eastAsia="Calibri"/>
          <w:color w:val="000000" w:themeColor="text1"/>
        </w:rPr>
        <w:t>обучающихся</w:t>
      </w:r>
      <w:proofErr w:type="gramEnd"/>
      <w:r>
        <w:rPr>
          <w:rFonts w:eastAsia="Calibri"/>
          <w:color w:val="000000" w:themeColor="text1"/>
        </w:rPr>
        <w:t>.</w:t>
      </w:r>
    </w:p>
    <w:p w:rsidR="00275043" w:rsidRDefault="00275043" w:rsidP="00275043">
      <w:pPr>
        <w:tabs>
          <w:tab w:val="left" w:pos="1134"/>
        </w:tabs>
        <w:spacing w:before="60" w:after="60"/>
        <w:contextualSpacing/>
        <w:jc w:val="both"/>
        <w:rPr>
          <w:rFonts w:eastAsia="Calibri"/>
          <w:color w:val="000000" w:themeColor="text1"/>
        </w:rPr>
      </w:pPr>
      <w:r>
        <w:rPr>
          <w:rFonts w:eastAsia="Calibri"/>
          <w:color w:val="000000" w:themeColor="text1"/>
        </w:rPr>
        <w:t xml:space="preserve">       </w:t>
      </w:r>
    </w:p>
    <w:p w:rsidR="00B217E1" w:rsidRPr="00275043" w:rsidRDefault="00B217E1" w:rsidP="00275043">
      <w:pPr>
        <w:tabs>
          <w:tab w:val="left" w:pos="1134"/>
        </w:tabs>
        <w:spacing w:before="60" w:after="60"/>
        <w:contextualSpacing/>
        <w:jc w:val="both"/>
        <w:rPr>
          <w:b/>
        </w:rPr>
      </w:pPr>
      <w:r w:rsidRPr="00B217E1">
        <w:rPr>
          <w:color w:val="000000"/>
        </w:rPr>
        <w:t>Центр «Точка роста», созданный на базе МБОУ «</w:t>
      </w:r>
      <w:proofErr w:type="spellStart"/>
      <w:r w:rsidRPr="00B217E1">
        <w:rPr>
          <w:color w:val="000000"/>
        </w:rPr>
        <w:t>Клюквинская</w:t>
      </w:r>
      <w:proofErr w:type="spellEnd"/>
      <w:r w:rsidRPr="00B217E1">
        <w:rPr>
          <w:color w:val="000000"/>
        </w:rPr>
        <w:t xml:space="preserve"> СОШИ</w:t>
      </w:r>
      <w:r w:rsidR="00275043">
        <w:rPr>
          <w:color w:val="000000"/>
        </w:rPr>
        <w:t>,</w:t>
      </w:r>
      <w:r w:rsidRPr="00B217E1">
        <w:rPr>
          <w:color w:val="000000"/>
        </w:rPr>
        <w:t xml:space="preserve"> стал одним из лучших в области.  Школой самостоятельно частично закуплено необходимое для работы центра оборудование и мебель – многофункциональные столы, мобильные стулья, стеллажи, столы для робототехники и информатики, напольные шахматы, информационные таблицы и стенды, мобильные доски, мягкие модули и диваны для зоны отдыха и проектной деятельности. </w:t>
      </w:r>
      <w:r w:rsidRPr="00B217E1">
        <w:t>Каждая единица оборудования, которая поступ</w:t>
      </w:r>
      <w:r w:rsidR="00275043">
        <w:t>ила</w:t>
      </w:r>
      <w:r w:rsidRPr="00B217E1">
        <w:t xml:space="preserve"> в школу в рамках проекта, призвана работать на исполнение главной задачи, которая заключается в современном образовании школьников. К примеру, по предметной области «Информатика» школа получила новейшие компьютеры и интерактивные комплексы. Навыки оказания первой медицинской помощи отрабатываются в зоне «Основы безопасности жизнедеятельности» при помощи современного тренажера-манекена. Благодаря получению 3D-принтера, </w:t>
      </w:r>
      <w:proofErr w:type="spellStart"/>
      <w:r w:rsidRPr="00B217E1">
        <w:t>квадрокоптера</w:t>
      </w:r>
      <w:proofErr w:type="spellEnd"/>
      <w:r w:rsidRPr="00B217E1">
        <w:t xml:space="preserve"> и прочего оснащения обновилось содержание предметной области «Технология» с формированием таких новых компетенций как 3D-моделирование, </w:t>
      </w:r>
      <w:proofErr w:type="spellStart"/>
      <w:r w:rsidRPr="00B217E1">
        <w:t>прототипирование</w:t>
      </w:r>
      <w:proofErr w:type="spellEnd"/>
      <w:r w:rsidRPr="00B217E1">
        <w:t>, компьютерное черчение, технологии цифрового пространства. Приобретение новейшего оборудования для школ - не самоцель. Оно должно использоваться, и эту деятельность должны реализовывать подготовленные специалисты</w:t>
      </w:r>
      <w:r w:rsidRPr="00B217E1">
        <w:rPr>
          <w:b/>
        </w:rPr>
        <w:t xml:space="preserve">.   </w:t>
      </w:r>
      <w:r w:rsidRPr="00B217E1">
        <w:t>Задача педагогов - обеспечить стопроцентную загруженность нового оборудования ради учебной успешности каждого ребенка.</w:t>
      </w:r>
    </w:p>
    <w:p w:rsidR="00B217E1" w:rsidRPr="00B217E1" w:rsidRDefault="00B217E1" w:rsidP="00275043">
      <w:pPr>
        <w:spacing w:before="60" w:after="60"/>
        <w:ind w:firstLine="709"/>
        <w:jc w:val="both"/>
      </w:pPr>
      <w:r w:rsidRPr="00B217E1">
        <w:t>Открытие центров в сельских школах будет способствовать уменьшению разрыва между городскими и сельскими школами, расширит возможности для предоставления качественного современного образования для наших школьников, поможет сформировать у ребят современные технологические и гуманитарные навыки.</w:t>
      </w:r>
    </w:p>
    <w:p w:rsidR="00B217E1" w:rsidRPr="00B217E1" w:rsidRDefault="00B217E1" w:rsidP="00B217E1">
      <w:pPr>
        <w:spacing w:before="60" w:after="60"/>
        <w:ind w:firstLine="709"/>
        <w:jc w:val="both"/>
      </w:pPr>
      <w:proofErr w:type="gramStart"/>
      <w:r w:rsidRPr="00B217E1">
        <w:t>На базе 3-х центров</w:t>
      </w:r>
      <w:r w:rsidR="00275043">
        <w:t xml:space="preserve"> (помимо Клюквинской школы, в проекте участвуют </w:t>
      </w:r>
      <w:proofErr w:type="spellStart"/>
      <w:r w:rsidR="00275043">
        <w:t>Сайгинская</w:t>
      </w:r>
      <w:proofErr w:type="spellEnd"/>
      <w:r w:rsidR="00275043">
        <w:t xml:space="preserve"> СОШ и Белоярская СОШ № 2, где такие центры должны быть запущены в 2020-2021 учебном году)</w:t>
      </w:r>
      <w:r w:rsidRPr="00B217E1">
        <w:t xml:space="preserve">  будет обеспечена реализация не только общеобразовательных программ по предметным областям «Технология», «Информатика», «ОБЖ» с обновленным содержанием и материально-технической базой, но и программ дополнительного образования по IT-технологиям, </w:t>
      </w:r>
      <w:proofErr w:type="spellStart"/>
      <w:r w:rsidRPr="00B217E1">
        <w:t>медиатворчеству</w:t>
      </w:r>
      <w:proofErr w:type="spellEnd"/>
      <w:r w:rsidRPr="00B217E1">
        <w:t>, шахматному образованию, проектной и внеурочной деятельности, а</w:t>
      </w:r>
      <w:proofErr w:type="gramEnd"/>
      <w:r w:rsidRPr="00B217E1">
        <w:t xml:space="preserve"> также социокультурные мероприятия. </w:t>
      </w:r>
    </w:p>
    <w:p w:rsidR="00B217E1" w:rsidRPr="002D5DD1" w:rsidRDefault="00B217E1" w:rsidP="00B217E1">
      <w:pPr>
        <w:spacing w:before="240" w:after="240" w:line="276" w:lineRule="auto"/>
        <w:jc w:val="center"/>
        <w:rPr>
          <w:rFonts w:eastAsia="BalticaC"/>
        </w:rPr>
      </w:pPr>
      <w:r w:rsidRPr="002D5DD1">
        <w:rPr>
          <w:rFonts w:eastAsia="BalticaC"/>
        </w:rPr>
        <w:t>УСЛОВИЯ ОБУЧЕНИЯ И ЭФФЕКТИВНОСТЬ ИСПОЛЬЗОВАНИЯ РЕСУРСОВ ОБРАЗОВАНИЯ.  ФИНАНСИРОВАНИЕ ОБРАЗОВАНИЯ ЗА 2019 ГОД:</w:t>
      </w:r>
    </w:p>
    <w:tbl>
      <w:tblPr>
        <w:tblW w:w="10318" w:type="dxa"/>
        <w:jc w:val="right"/>
        <w:tblInd w:w="-465" w:type="dxa"/>
        <w:tblLook w:val="04A0" w:firstRow="1" w:lastRow="0" w:firstColumn="1" w:lastColumn="0" w:noHBand="0" w:noVBand="1"/>
      </w:tblPr>
      <w:tblGrid>
        <w:gridCol w:w="8617"/>
        <w:gridCol w:w="1701"/>
      </w:tblGrid>
      <w:tr w:rsidR="00B217E1" w:rsidRPr="002D5DD1" w:rsidTr="00B217E1">
        <w:trPr>
          <w:trHeight w:val="1260"/>
          <w:jc w:val="right"/>
        </w:trPr>
        <w:tc>
          <w:tcPr>
            <w:tcW w:w="86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17E1" w:rsidRPr="002D5DD1" w:rsidRDefault="00B217E1" w:rsidP="00B217E1">
            <w:pPr>
              <w:jc w:val="center"/>
              <w:rPr>
                <w:sz w:val="22"/>
                <w:szCs w:val="22"/>
              </w:rPr>
            </w:pPr>
            <w:r w:rsidRPr="002D5DD1">
              <w:rPr>
                <w:sz w:val="22"/>
                <w:szCs w:val="22"/>
              </w:rPr>
              <w:t>Показатели финансирования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217E1" w:rsidRPr="002D5DD1" w:rsidRDefault="00B217E1" w:rsidP="00B217E1">
            <w:pPr>
              <w:jc w:val="center"/>
              <w:rPr>
                <w:sz w:val="22"/>
                <w:szCs w:val="22"/>
              </w:rPr>
            </w:pPr>
            <w:r w:rsidRPr="002D5DD1">
              <w:rPr>
                <w:sz w:val="22"/>
                <w:szCs w:val="22"/>
              </w:rPr>
              <w:t>Фактическое значение показателей в 2019 году</w:t>
            </w:r>
          </w:p>
        </w:tc>
      </w:tr>
      <w:tr w:rsidR="00B217E1" w:rsidRPr="00B217E1" w:rsidTr="00B217E1">
        <w:trPr>
          <w:trHeight w:val="390"/>
          <w:jc w:val="right"/>
        </w:trPr>
        <w:tc>
          <w:tcPr>
            <w:tcW w:w="86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7E1" w:rsidRPr="00B217E1" w:rsidRDefault="00B217E1" w:rsidP="00275043">
            <w:pPr>
              <w:rPr>
                <w:sz w:val="22"/>
                <w:szCs w:val="22"/>
              </w:rPr>
            </w:pPr>
            <w:r w:rsidRPr="00B217E1">
              <w:rPr>
                <w:sz w:val="22"/>
                <w:szCs w:val="22"/>
              </w:rPr>
              <w:t xml:space="preserve">Средняя наполняемость в классах школ (без учета обучающихся УКП, другой норматив наполняемости </w:t>
            </w:r>
            <w:r w:rsidR="00275043">
              <w:rPr>
                <w:sz w:val="22"/>
                <w:szCs w:val="22"/>
              </w:rPr>
              <w:t xml:space="preserve">классов) на начало </w:t>
            </w:r>
            <w:r w:rsidRPr="00B217E1">
              <w:rPr>
                <w:sz w:val="22"/>
                <w:szCs w:val="22"/>
              </w:rPr>
              <w:t xml:space="preserve"> учебного года </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15,4 человек</w:t>
            </w:r>
          </w:p>
        </w:tc>
      </w:tr>
      <w:tr w:rsidR="00B217E1" w:rsidRPr="00B217E1" w:rsidTr="00B217E1">
        <w:trPr>
          <w:trHeight w:val="322"/>
          <w:jc w:val="right"/>
        </w:trPr>
        <w:tc>
          <w:tcPr>
            <w:tcW w:w="8617" w:type="dxa"/>
            <w:vMerge/>
            <w:tcBorders>
              <w:top w:val="nil"/>
              <w:left w:val="single" w:sz="4" w:space="0" w:color="auto"/>
              <w:bottom w:val="single" w:sz="4" w:space="0" w:color="000000"/>
              <w:right w:val="single" w:sz="4" w:space="0" w:color="auto"/>
            </w:tcBorders>
            <w:vAlign w:val="center"/>
            <w:hideMark/>
          </w:tcPr>
          <w:p w:rsidR="00B217E1" w:rsidRPr="00B217E1" w:rsidRDefault="00B217E1" w:rsidP="00B217E1">
            <w:pPr>
              <w:rPr>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rsidR="00B217E1" w:rsidRPr="00B217E1" w:rsidRDefault="00B217E1" w:rsidP="00B217E1">
            <w:pPr>
              <w:rPr>
                <w:sz w:val="22"/>
                <w:szCs w:val="22"/>
              </w:rPr>
            </w:pPr>
          </w:p>
        </w:tc>
      </w:tr>
      <w:tr w:rsidR="00B217E1" w:rsidRPr="00B217E1" w:rsidTr="00B217E1">
        <w:trPr>
          <w:trHeight w:val="375"/>
          <w:jc w:val="right"/>
        </w:trPr>
        <w:tc>
          <w:tcPr>
            <w:tcW w:w="86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7E1" w:rsidRPr="00B217E1" w:rsidRDefault="00B217E1" w:rsidP="00B217E1">
            <w:pPr>
              <w:rPr>
                <w:sz w:val="22"/>
                <w:szCs w:val="22"/>
              </w:rPr>
            </w:pPr>
            <w:r w:rsidRPr="00B217E1">
              <w:rPr>
                <w:sz w:val="22"/>
                <w:szCs w:val="22"/>
              </w:rPr>
              <w:lastRenderedPageBreak/>
              <w:t xml:space="preserve">Количество </w:t>
            </w:r>
            <w:proofErr w:type="gramStart"/>
            <w:r w:rsidRPr="00B217E1">
              <w:rPr>
                <w:sz w:val="22"/>
                <w:szCs w:val="22"/>
              </w:rPr>
              <w:t>обучающихся</w:t>
            </w:r>
            <w:proofErr w:type="gramEnd"/>
            <w:r w:rsidRPr="00B217E1">
              <w:rPr>
                <w:sz w:val="22"/>
                <w:szCs w:val="22"/>
              </w:rPr>
              <w:t>, приходящихся на одного учителя, на 01.09.2019</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11,3 человек</w:t>
            </w:r>
          </w:p>
        </w:tc>
      </w:tr>
      <w:tr w:rsidR="00B217E1" w:rsidRPr="00B217E1" w:rsidTr="00B217E1">
        <w:trPr>
          <w:trHeight w:val="322"/>
          <w:jc w:val="right"/>
        </w:trPr>
        <w:tc>
          <w:tcPr>
            <w:tcW w:w="8617" w:type="dxa"/>
            <w:vMerge/>
            <w:tcBorders>
              <w:top w:val="nil"/>
              <w:left w:val="single" w:sz="4" w:space="0" w:color="auto"/>
              <w:bottom w:val="single" w:sz="4" w:space="0" w:color="000000"/>
              <w:right w:val="single" w:sz="4" w:space="0" w:color="auto"/>
            </w:tcBorders>
            <w:vAlign w:val="center"/>
            <w:hideMark/>
          </w:tcPr>
          <w:p w:rsidR="00B217E1" w:rsidRPr="00B217E1" w:rsidRDefault="00B217E1" w:rsidP="00B217E1">
            <w:pPr>
              <w:rPr>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rsidR="00B217E1" w:rsidRPr="00B217E1" w:rsidRDefault="00B217E1" w:rsidP="00B217E1">
            <w:pPr>
              <w:rPr>
                <w:sz w:val="22"/>
                <w:szCs w:val="22"/>
              </w:rPr>
            </w:pPr>
          </w:p>
        </w:tc>
      </w:tr>
      <w:tr w:rsidR="00B217E1" w:rsidRPr="00B217E1" w:rsidTr="00B217E1">
        <w:trPr>
          <w:trHeight w:val="495"/>
          <w:jc w:val="right"/>
        </w:trPr>
        <w:tc>
          <w:tcPr>
            <w:tcW w:w="86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7E1" w:rsidRPr="00B217E1" w:rsidRDefault="00B217E1" w:rsidP="00B217E1">
            <w:pPr>
              <w:rPr>
                <w:sz w:val="22"/>
                <w:szCs w:val="22"/>
              </w:rPr>
            </w:pPr>
            <w:r w:rsidRPr="00B217E1">
              <w:rPr>
                <w:sz w:val="22"/>
                <w:szCs w:val="22"/>
              </w:rPr>
              <w:t>Доля численности учителей от общего количества работников образовательного учреждения в учреждениях муниципального образования Верхнекетский район Томской области по состоянию на 01.09.2019</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40,5 %</w:t>
            </w:r>
          </w:p>
        </w:tc>
      </w:tr>
      <w:tr w:rsidR="00B217E1" w:rsidRPr="00B217E1" w:rsidTr="00B217E1">
        <w:trPr>
          <w:trHeight w:val="322"/>
          <w:jc w:val="right"/>
        </w:trPr>
        <w:tc>
          <w:tcPr>
            <w:tcW w:w="8617" w:type="dxa"/>
            <w:vMerge/>
            <w:tcBorders>
              <w:top w:val="nil"/>
              <w:left w:val="single" w:sz="4" w:space="0" w:color="auto"/>
              <w:bottom w:val="single" w:sz="4" w:space="0" w:color="000000"/>
              <w:right w:val="single" w:sz="4" w:space="0" w:color="auto"/>
            </w:tcBorders>
            <w:vAlign w:val="center"/>
            <w:hideMark/>
          </w:tcPr>
          <w:p w:rsidR="00B217E1" w:rsidRPr="00B217E1" w:rsidRDefault="00B217E1" w:rsidP="00B217E1">
            <w:pPr>
              <w:rPr>
                <w:sz w:val="22"/>
                <w:szCs w:val="22"/>
              </w:rPr>
            </w:pPr>
          </w:p>
        </w:tc>
        <w:tc>
          <w:tcPr>
            <w:tcW w:w="1701" w:type="dxa"/>
            <w:vMerge/>
            <w:tcBorders>
              <w:top w:val="nil"/>
              <w:left w:val="single" w:sz="4" w:space="0" w:color="auto"/>
              <w:bottom w:val="single" w:sz="4" w:space="0" w:color="000000"/>
              <w:right w:val="single" w:sz="4" w:space="0" w:color="auto"/>
            </w:tcBorders>
            <w:vAlign w:val="center"/>
            <w:hideMark/>
          </w:tcPr>
          <w:p w:rsidR="00B217E1" w:rsidRPr="00B217E1" w:rsidRDefault="00B217E1" w:rsidP="00B217E1">
            <w:pPr>
              <w:rPr>
                <w:sz w:val="22"/>
                <w:szCs w:val="22"/>
              </w:rPr>
            </w:pPr>
          </w:p>
        </w:tc>
      </w:tr>
      <w:tr w:rsidR="00B217E1" w:rsidRPr="00B217E1" w:rsidTr="00B217E1">
        <w:trPr>
          <w:trHeight w:val="63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bookmarkStart w:id="1" w:name="RANGE!A9"/>
            <w:r w:rsidRPr="00B217E1">
              <w:rPr>
                <w:sz w:val="22"/>
                <w:szCs w:val="22"/>
              </w:rPr>
              <w:t>Соотношение фонда заработной платы основного персонала к фонду заработной платы прочего персонала  (при плановом показателе 60</w:t>
            </w:r>
            <w:proofErr w:type="gramStart"/>
            <w:r w:rsidRPr="00B217E1">
              <w:rPr>
                <w:sz w:val="22"/>
                <w:szCs w:val="22"/>
              </w:rPr>
              <w:t xml:space="preserve"> :</w:t>
            </w:r>
            <w:proofErr w:type="gramEnd"/>
            <w:r w:rsidRPr="00B217E1">
              <w:rPr>
                <w:sz w:val="22"/>
                <w:szCs w:val="22"/>
              </w:rPr>
              <w:t xml:space="preserve"> 40)</w:t>
            </w:r>
            <w:bookmarkEnd w:id="1"/>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34,30%</w:t>
            </w:r>
          </w:p>
        </w:tc>
      </w:tr>
      <w:tr w:rsidR="00B217E1" w:rsidRPr="00B217E1" w:rsidTr="00B217E1">
        <w:trPr>
          <w:trHeight w:val="315"/>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 xml:space="preserve">Средняя заработная плата учителей: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рублей</w:t>
            </w:r>
          </w:p>
        </w:tc>
      </w:tr>
      <w:tr w:rsidR="00B217E1" w:rsidRPr="00B217E1" w:rsidTr="00B217E1">
        <w:trPr>
          <w:trHeight w:val="315"/>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ind w:left="3441"/>
              <w:rPr>
                <w:iCs/>
                <w:sz w:val="22"/>
                <w:szCs w:val="22"/>
              </w:rPr>
            </w:pPr>
            <w:proofErr w:type="gramStart"/>
            <w:r w:rsidRPr="00B217E1">
              <w:rPr>
                <w:iCs/>
                <w:sz w:val="22"/>
                <w:szCs w:val="22"/>
              </w:rPr>
              <w:t>средняя</w:t>
            </w:r>
            <w:proofErr w:type="gramEnd"/>
            <w:r w:rsidRPr="00B217E1">
              <w:rPr>
                <w:iCs/>
                <w:sz w:val="22"/>
                <w:szCs w:val="22"/>
              </w:rPr>
              <w:t xml:space="preserve"> ЗП за 1 квартал 2019 года –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41 818,40</w:t>
            </w:r>
          </w:p>
        </w:tc>
      </w:tr>
      <w:tr w:rsidR="00B217E1" w:rsidRPr="00B217E1" w:rsidTr="00B217E1">
        <w:trPr>
          <w:trHeight w:val="315"/>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ind w:left="3441"/>
              <w:rPr>
                <w:iCs/>
                <w:sz w:val="22"/>
                <w:szCs w:val="22"/>
              </w:rPr>
            </w:pPr>
            <w:proofErr w:type="gramStart"/>
            <w:r w:rsidRPr="00B217E1">
              <w:rPr>
                <w:iCs/>
                <w:sz w:val="22"/>
                <w:szCs w:val="22"/>
              </w:rPr>
              <w:t>средняя</w:t>
            </w:r>
            <w:proofErr w:type="gramEnd"/>
            <w:r w:rsidRPr="00B217E1">
              <w:rPr>
                <w:iCs/>
                <w:sz w:val="22"/>
                <w:szCs w:val="22"/>
              </w:rPr>
              <w:t xml:space="preserve"> ЗП за 1 полугодие 2019 года –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56 409,20</w:t>
            </w:r>
          </w:p>
        </w:tc>
      </w:tr>
      <w:tr w:rsidR="00B217E1" w:rsidRPr="00B217E1" w:rsidTr="00B217E1">
        <w:trPr>
          <w:trHeight w:val="315"/>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ind w:left="3441"/>
              <w:rPr>
                <w:iCs/>
                <w:sz w:val="22"/>
                <w:szCs w:val="22"/>
              </w:rPr>
            </w:pPr>
            <w:proofErr w:type="gramStart"/>
            <w:r w:rsidRPr="00B217E1">
              <w:rPr>
                <w:iCs/>
                <w:sz w:val="22"/>
                <w:szCs w:val="22"/>
              </w:rPr>
              <w:t>средняя</w:t>
            </w:r>
            <w:proofErr w:type="gramEnd"/>
            <w:r w:rsidRPr="00B217E1">
              <w:rPr>
                <w:iCs/>
                <w:sz w:val="22"/>
                <w:szCs w:val="22"/>
              </w:rPr>
              <w:t xml:space="preserve"> ЗП за 9 месяцев 2019 года –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42 987,40</w:t>
            </w:r>
          </w:p>
        </w:tc>
      </w:tr>
      <w:tr w:rsidR="00B217E1" w:rsidRPr="00B217E1" w:rsidTr="00B217E1">
        <w:trPr>
          <w:trHeight w:val="315"/>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ind w:left="3441"/>
              <w:rPr>
                <w:iCs/>
                <w:sz w:val="22"/>
                <w:szCs w:val="22"/>
              </w:rPr>
            </w:pPr>
            <w:proofErr w:type="gramStart"/>
            <w:r w:rsidRPr="00B217E1">
              <w:rPr>
                <w:iCs/>
                <w:sz w:val="22"/>
                <w:szCs w:val="22"/>
              </w:rPr>
              <w:t>средняя</w:t>
            </w:r>
            <w:proofErr w:type="gramEnd"/>
            <w:r w:rsidRPr="00B217E1">
              <w:rPr>
                <w:iCs/>
                <w:sz w:val="22"/>
                <w:szCs w:val="22"/>
              </w:rPr>
              <w:t xml:space="preserve"> ЗП за 2019 год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42 126,60</w:t>
            </w:r>
          </w:p>
        </w:tc>
      </w:tr>
      <w:tr w:rsidR="00B217E1" w:rsidRPr="00B217E1" w:rsidTr="00B217E1">
        <w:trPr>
          <w:trHeight w:val="315"/>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2D5DD1" w:rsidRDefault="00B217E1" w:rsidP="00B217E1">
            <w:pPr>
              <w:rPr>
                <w:i/>
                <w:iCs/>
                <w:sz w:val="22"/>
                <w:szCs w:val="22"/>
              </w:rPr>
            </w:pPr>
            <w:r w:rsidRPr="002D5DD1">
              <w:rPr>
                <w:i/>
                <w:iCs/>
                <w:sz w:val="22"/>
                <w:szCs w:val="22"/>
              </w:rPr>
              <w:t xml:space="preserve">                                                              справочно:  </w:t>
            </w:r>
            <w:proofErr w:type="gramStart"/>
            <w:r w:rsidRPr="002D5DD1">
              <w:rPr>
                <w:i/>
                <w:iCs/>
                <w:sz w:val="22"/>
                <w:szCs w:val="22"/>
              </w:rPr>
              <w:t>средняя</w:t>
            </w:r>
            <w:proofErr w:type="gramEnd"/>
            <w:r w:rsidRPr="002D5DD1">
              <w:rPr>
                <w:i/>
                <w:iCs/>
                <w:sz w:val="22"/>
                <w:szCs w:val="22"/>
              </w:rPr>
              <w:t xml:space="preserve"> ЗП за 2018 год –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2D5DD1" w:rsidRDefault="00B217E1" w:rsidP="00B217E1">
            <w:pPr>
              <w:jc w:val="center"/>
              <w:rPr>
                <w:i/>
                <w:iCs/>
                <w:sz w:val="22"/>
                <w:szCs w:val="22"/>
              </w:rPr>
            </w:pPr>
            <w:r w:rsidRPr="002D5DD1">
              <w:rPr>
                <w:i/>
                <w:iCs/>
                <w:sz w:val="22"/>
                <w:szCs w:val="22"/>
              </w:rPr>
              <w:t>41 651,50</w:t>
            </w:r>
          </w:p>
        </w:tc>
      </w:tr>
      <w:tr w:rsidR="00B217E1" w:rsidRPr="00B217E1" w:rsidTr="00B217E1">
        <w:trPr>
          <w:trHeight w:val="7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 xml:space="preserve">Прирост заработной платы учителей в 2019 году по отношению к уровню 2018 года составил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iCs/>
                <w:sz w:val="22"/>
                <w:szCs w:val="22"/>
              </w:rPr>
            </w:pPr>
            <w:r w:rsidRPr="00B217E1">
              <w:rPr>
                <w:iCs/>
                <w:sz w:val="22"/>
                <w:szCs w:val="22"/>
              </w:rPr>
              <w:t>101,14%</w:t>
            </w:r>
          </w:p>
        </w:tc>
      </w:tr>
      <w:tr w:rsidR="00B217E1" w:rsidRPr="00B217E1" w:rsidTr="00B217E1">
        <w:trPr>
          <w:trHeight w:val="136"/>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 xml:space="preserve">Средняя заработная плата педагогических работников по общеобразовательным организациям муниципального образования Верхнекетский район Томской области за 2019 год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42 126,6 рублей</w:t>
            </w:r>
          </w:p>
        </w:tc>
      </w:tr>
      <w:tr w:rsidR="00B217E1" w:rsidRPr="00B217E1" w:rsidTr="00B217E1">
        <w:trPr>
          <w:trHeight w:val="428"/>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Расходы на содержание и развитие системы образования в 2019 году (без учета доходов от деятельности, приносящей доход, по состоянию на 31 декабря)</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599 150,7 тыс. рублей</w:t>
            </w:r>
          </w:p>
        </w:tc>
      </w:tr>
      <w:tr w:rsidR="00B217E1" w:rsidRPr="00B217E1" w:rsidTr="00B217E1">
        <w:trPr>
          <w:trHeight w:val="315"/>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 xml:space="preserve">Исполнение бюджета по образованию в 2019 году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81,20%</w:t>
            </w:r>
          </w:p>
        </w:tc>
      </w:tr>
      <w:tr w:rsidR="00B217E1" w:rsidRPr="00B217E1" w:rsidTr="00B217E1">
        <w:trPr>
          <w:trHeight w:val="257"/>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 xml:space="preserve">Расходы на содержание одного обучающегося (воспитанника):                               </w:t>
            </w:r>
          </w:p>
          <w:p w:rsidR="00B217E1" w:rsidRPr="00B217E1" w:rsidRDefault="00B217E1" w:rsidP="00B217E1">
            <w:pPr>
              <w:jc w:val="both"/>
              <w:rPr>
                <w:sz w:val="22"/>
                <w:szCs w:val="22"/>
              </w:rPr>
            </w:pPr>
            <w:r w:rsidRPr="00B217E1">
              <w:rPr>
                <w:sz w:val="22"/>
                <w:szCs w:val="22"/>
              </w:rPr>
              <w:t xml:space="preserve">- в 2018 году </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p>
          <w:p w:rsidR="00B217E1" w:rsidRPr="00B217E1" w:rsidRDefault="00B217E1" w:rsidP="00B217E1">
            <w:pPr>
              <w:jc w:val="center"/>
              <w:rPr>
                <w:sz w:val="22"/>
                <w:szCs w:val="22"/>
              </w:rPr>
            </w:pPr>
            <w:r w:rsidRPr="00B217E1">
              <w:rPr>
                <w:sz w:val="22"/>
                <w:szCs w:val="22"/>
              </w:rPr>
              <w:t>157,3 тыс. рублей</w:t>
            </w:r>
          </w:p>
        </w:tc>
      </w:tr>
      <w:tr w:rsidR="00B217E1" w:rsidRPr="00B217E1" w:rsidTr="00B217E1">
        <w:trPr>
          <w:trHeight w:val="249"/>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 в 2019 году</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199,2 тыс. рублей</w:t>
            </w:r>
          </w:p>
        </w:tc>
      </w:tr>
      <w:tr w:rsidR="00B217E1" w:rsidRPr="00B217E1" w:rsidTr="00B217E1">
        <w:trPr>
          <w:trHeight w:val="1038"/>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i/>
                <w:iCs/>
                <w:sz w:val="22"/>
                <w:szCs w:val="22"/>
              </w:rPr>
            </w:pPr>
            <w:r w:rsidRPr="00B217E1">
              <w:rPr>
                <w:i/>
                <w:iCs/>
                <w:sz w:val="22"/>
                <w:szCs w:val="22"/>
              </w:rPr>
              <w:t>В среднем расходы на одного обучающегося (воспитанника) за 2019 год в рамках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116 092 рубля</w:t>
            </w:r>
          </w:p>
        </w:tc>
      </w:tr>
      <w:tr w:rsidR="00B217E1" w:rsidRPr="00B217E1" w:rsidTr="00B217E1">
        <w:trPr>
          <w:trHeight w:val="255"/>
          <w:jc w:val="right"/>
        </w:trPr>
        <w:tc>
          <w:tcPr>
            <w:tcW w:w="1031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B217E1" w:rsidRPr="00B217E1" w:rsidRDefault="00B217E1" w:rsidP="00B217E1">
            <w:pPr>
              <w:rPr>
                <w:i/>
                <w:iCs/>
                <w:sz w:val="22"/>
                <w:szCs w:val="22"/>
              </w:rPr>
            </w:pPr>
            <w:r w:rsidRPr="00B217E1">
              <w:rPr>
                <w:i/>
                <w:iCs/>
                <w:sz w:val="22"/>
                <w:szCs w:val="22"/>
              </w:rPr>
              <w:t>в том числе:</w:t>
            </w:r>
          </w:p>
        </w:tc>
      </w:tr>
      <w:tr w:rsidR="00B217E1" w:rsidRPr="00B217E1" w:rsidTr="00B217E1">
        <w:trPr>
          <w:trHeight w:val="63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i/>
                <w:iCs/>
                <w:sz w:val="22"/>
                <w:szCs w:val="22"/>
              </w:rPr>
            </w:pPr>
            <w:r w:rsidRPr="00B217E1">
              <w:rPr>
                <w:sz w:val="22"/>
                <w:szCs w:val="22"/>
              </w:rPr>
              <w:t xml:space="preserve">приобретение учебников и учебных пособий </w:t>
            </w:r>
            <w:r w:rsidRPr="00B217E1">
              <w:rPr>
                <w:i/>
                <w:iCs/>
                <w:sz w:val="22"/>
                <w:szCs w:val="22"/>
              </w:rPr>
              <w:t>(исполнено за 2019 год 4 250 290,55 рублей, обучающихся (воспитанников) – 1986 (ОО- 2))</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2 140 рублей</w:t>
            </w:r>
          </w:p>
        </w:tc>
      </w:tr>
      <w:tr w:rsidR="00B217E1" w:rsidRPr="00B217E1" w:rsidTr="00B217E1">
        <w:trPr>
          <w:trHeight w:val="63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i/>
                <w:iCs/>
                <w:sz w:val="22"/>
                <w:szCs w:val="22"/>
              </w:rPr>
            </w:pPr>
            <w:proofErr w:type="gramStart"/>
            <w:r w:rsidRPr="00B217E1">
              <w:rPr>
                <w:sz w:val="22"/>
                <w:szCs w:val="22"/>
              </w:rPr>
              <w:t>создание специальных условий обучающимся с ОВЗ</w:t>
            </w:r>
            <w:r w:rsidRPr="00B217E1">
              <w:rPr>
                <w:i/>
                <w:iCs/>
                <w:sz w:val="22"/>
                <w:szCs w:val="22"/>
              </w:rPr>
              <w:t xml:space="preserve"> (исполнено за 2019 год 352 227,54 рублей, обучающихся (воспитанников) – 1986 (ОО- 2)</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177 рублей</w:t>
            </w:r>
          </w:p>
        </w:tc>
      </w:tr>
      <w:tr w:rsidR="00B217E1" w:rsidRPr="00B217E1" w:rsidTr="00B217E1">
        <w:trPr>
          <w:trHeight w:val="339"/>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i/>
                <w:iCs/>
                <w:sz w:val="22"/>
                <w:szCs w:val="22"/>
              </w:rPr>
            </w:pPr>
            <w:proofErr w:type="gramStart"/>
            <w:r w:rsidRPr="00B217E1">
              <w:rPr>
                <w:sz w:val="22"/>
                <w:szCs w:val="22"/>
              </w:rPr>
              <w:t>обеспечение безопасных условий обучения и воспитания, охраны здоровья обучающихся</w:t>
            </w:r>
            <w:r w:rsidRPr="00B217E1">
              <w:rPr>
                <w:i/>
                <w:iCs/>
                <w:sz w:val="22"/>
                <w:szCs w:val="22"/>
              </w:rPr>
              <w:t xml:space="preserve"> (исполнено за 2019 год </w:t>
            </w:r>
            <w:proofErr w:type="gramEnd"/>
          </w:p>
          <w:p w:rsidR="00B217E1" w:rsidRPr="00B217E1" w:rsidRDefault="00B217E1" w:rsidP="00B217E1">
            <w:pPr>
              <w:jc w:val="both"/>
              <w:rPr>
                <w:i/>
                <w:iCs/>
                <w:sz w:val="22"/>
                <w:szCs w:val="22"/>
              </w:rPr>
            </w:pPr>
            <w:r w:rsidRPr="00B217E1">
              <w:rPr>
                <w:i/>
                <w:iCs/>
                <w:sz w:val="22"/>
                <w:szCs w:val="22"/>
              </w:rPr>
              <w:t>394 204,80 рублей, обучающихся (воспитанников) – 1986 (ОО- 2))</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198 рублей</w:t>
            </w:r>
          </w:p>
        </w:tc>
      </w:tr>
      <w:tr w:rsidR="00B217E1" w:rsidRPr="00B217E1" w:rsidTr="00B217E1">
        <w:trPr>
          <w:trHeight w:val="63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i/>
                <w:iCs/>
                <w:sz w:val="22"/>
                <w:szCs w:val="22"/>
              </w:rPr>
            </w:pPr>
            <w:r w:rsidRPr="00B217E1">
              <w:rPr>
                <w:sz w:val="22"/>
                <w:szCs w:val="22"/>
              </w:rPr>
              <w:t>приобретение учебного оборудования</w:t>
            </w:r>
            <w:r w:rsidRPr="00B217E1">
              <w:rPr>
                <w:i/>
                <w:iCs/>
                <w:sz w:val="22"/>
                <w:szCs w:val="22"/>
              </w:rPr>
              <w:t xml:space="preserve"> (исполнено за 2019 год 1 627 516,00 рублей, обучающихся (воспитанников) – 1986 (ОО- 2))</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819 рублей</w:t>
            </w:r>
          </w:p>
        </w:tc>
      </w:tr>
      <w:tr w:rsidR="00B217E1" w:rsidRPr="00B217E1" w:rsidTr="00B217E1">
        <w:trPr>
          <w:trHeight w:val="7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i/>
                <w:iCs/>
                <w:sz w:val="22"/>
                <w:szCs w:val="22"/>
              </w:rPr>
            </w:pPr>
            <w:proofErr w:type="gramStart"/>
            <w:r w:rsidRPr="00B217E1">
              <w:rPr>
                <w:sz w:val="22"/>
                <w:szCs w:val="22"/>
              </w:rPr>
              <w:t>иные расходы</w:t>
            </w:r>
            <w:r w:rsidRPr="00B217E1">
              <w:rPr>
                <w:i/>
                <w:iCs/>
                <w:sz w:val="22"/>
                <w:szCs w:val="22"/>
              </w:rPr>
              <w:t xml:space="preserve"> (исполнено за 2019 год 20 440 953,67 рублей, обучающихся (воспитанников) – 1986 (ОО- 2)</w:t>
            </w:r>
            <w:proofErr w:type="gramEnd"/>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10 293 рубля</w:t>
            </w:r>
          </w:p>
        </w:tc>
      </w:tr>
      <w:tr w:rsidR="00B217E1" w:rsidRPr="00B217E1" w:rsidTr="00B217E1">
        <w:trPr>
          <w:trHeight w:val="7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i/>
                <w:iCs/>
                <w:sz w:val="22"/>
                <w:szCs w:val="22"/>
              </w:rPr>
            </w:pPr>
            <w:r w:rsidRPr="00B217E1">
              <w:rPr>
                <w:sz w:val="22"/>
                <w:szCs w:val="22"/>
              </w:rPr>
              <w:t>ФОТ с начислениями</w:t>
            </w:r>
            <w:r w:rsidRPr="00B217E1">
              <w:rPr>
                <w:i/>
                <w:iCs/>
                <w:sz w:val="22"/>
                <w:szCs w:val="22"/>
              </w:rPr>
              <w:t xml:space="preserve"> (исполнено за 2019 год 199 914 199,71  рублей, обучающихся (воспитанников) – 1986 (ОО- 2))</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100 661,73 руб.</w:t>
            </w:r>
          </w:p>
        </w:tc>
      </w:tr>
      <w:tr w:rsidR="00B217E1" w:rsidRPr="00B217E1" w:rsidTr="00B217E1">
        <w:trPr>
          <w:trHeight w:val="473"/>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Стоимость содержания ребенка в детском саду на 31.12.2019</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2 520 рублей в месяц (120 рублей в день)</w:t>
            </w:r>
          </w:p>
        </w:tc>
      </w:tr>
      <w:tr w:rsidR="00B217E1" w:rsidRPr="00B217E1" w:rsidTr="00B217E1">
        <w:trPr>
          <w:trHeight w:val="520"/>
          <w:jc w:val="right"/>
        </w:trPr>
        <w:tc>
          <w:tcPr>
            <w:tcW w:w="8617" w:type="dxa"/>
            <w:tcBorders>
              <w:top w:val="nil"/>
              <w:left w:val="single" w:sz="4" w:space="0" w:color="auto"/>
              <w:bottom w:val="single" w:sz="4" w:space="0" w:color="auto"/>
              <w:right w:val="single" w:sz="4" w:space="0" w:color="auto"/>
            </w:tcBorders>
            <w:shd w:val="clear" w:color="000000" w:fill="FFFFFF"/>
            <w:vAlign w:val="center"/>
            <w:hideMark/>
          </w:tcPr>
          <w:p w:rsidR="00B217E1" w:rsidRPr="00B217E1" w:rsidRDefault="00B217E1" w:rsidP="00B217E1">
            <w:pPr>
              <w:jc w:val="both"/>
              <w:rPr>
                <w:sz w:val="22"/>
                <w:szCs w:val="22"/>
              </w:rPr>
            </w:pPr>
            <w:r w:rsidRPr="00B217E1">
              <w:rPr>
                <w:sz w:val="22"/>
                <w:szCs w:val="22"/>
              </w:rPr>
              <w:t>Родительская плата от стоимости содержания ребенка в детском саду за 2019 год</w:t>
            </w:r>
          </w:p>
        </w:tc>
        <w:tc>
          <w:tcPr>
            <w:tcW w:w="1701" w:type="dxa"/>
            <w:tcBorders>
              <w:top w:val="nil"/>
              <w:left w:val="nil"/>
              <w:bottom w:val="single" w:sz="4" w:space="0" w:color="auto"/>
              <w:right w:val="single" w:sz="4" w:space="0" w:color="auto"/>
            </w:tcBorders>
            <w:shd w:val="clear" w:color="000000" w:fill="FFFFFF"/>
            <w:vAlign w:val="center"/>
            <w:hideMark/>
          </w:tcPr>
          <w:p w:rsidR="00B217E1" w:rsidRPr="00B217E1" w:rsidRDefault="00B217E1" w:rsidP="00B217E1">
            <w:pPr>
              <w:jc w:val="center"/>
              <w:rPr>
                <w:sz w:val="22"/>
                <w:szCs w:val="22"/>
              </w:rPr>
            </w:pPr>
            <w:r w:rsidRPr="00B217E1">
              <w:rPr>
                <w:sz w:val="22"/>
                <w:szCs w:val="22"/>
              </w:rPr>
              <w:t>11%</w:t>
            </w:r>
          </w:p>
        </w:tc>
      </w:tr>
    </w:tbl>
    <w:p w:rsidR="00B217E1" w:rsidRPr="008B61C4" w:rsidRDefault="00B217E1" w:rsidP="00EC6291">
      <w:pPr>
        <w:ind w:firstLine="708"/>
        <w:jc w:val="both"/>
        <w:rPr>
          <w:rFonts w:eastAsia="Calibri"/>
        </w:rPr>
      </w:pPr>
    </w:p>
    <w:p w:rsidR="00774333" w:rsidRDefault="00774333" w:rsidP="00774333">
      <w:pPr>
        <w:ind w:firstLine="709"/>
        <w:jc w:val="both"/>
      </w:pPr>
    </w:p>
    <w:p w:rsidR="00CE0D7D" w:rsidRPr="00CE0D7D" w:rsidRDefault="00CE0D7D" w:rsidP="00CE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E0D7D">
        <w:rPr>
          <w:sz w:val="28"/>
          <w:szCs w:val="28"/>
        </w:rPr>
        <w:t>3. Выводы и заключения</w:t>
      </w:r>
    </w:p>
    <w:p w:rsidR="00CE0D7D" w:rsidRPr="006E1E61" w:rsidRDefault="00CE0D7D" w:rsidP="00CE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E0D7D" w:rsidRPr="00D26D36" w:rsidRDefault="00CE0D7D" w:rsidP="00CE0D7D">
      <w:pPr>
        <w:ind w:firstLine="851"/>
        <w:jc w:val="both"/>
      </w:pPr>
      <w:r w:rsidRPr="00394CC7">
        <w:t xml:space="preserve">Представленный анализ </w:t>
      </w:r>
      <w:r w:rsidRPr="00394CC7">
        <w:rPr>
          <w:rFonts w:eastAsia="Arial"/>
          <w:color w:val="000000"/>
          <w:spacing w:val="1"/>
          <w:shd w:val="clear" w:color="auto" w:fill="FFFFFF"/>
        </w:rPr>
        <w:t xml:space="preserve"> результатов деятельности муниципальной системы образования за 201</w:t>
      </w:r>
      <w:r w:rsidR="00B71F96">
        <w:rPr>
          <w:rFonts w:eastAsia="Arial"/>
          <w:color w:val="000000"/>
          <w:spacing w:val="1"/>
          <w:shd w:val="clear" w:color="auto" w:fill="FFFFFF"/>
        </w:rPr>
        <w:t>9</w:t>
      </w:r>
      <w:r w:rsidRPr="00394CC7">
        <w:rPr>
          <w:rFonts w:eastAsia="Arial"/>
          <w:color w:val="000000"/>
          <w:spacing w:val="1"/>
          <w:shd w:val="clear" w:color="auto" w:fill="FFFFFF"/>
        </w:rPr>
        <w:t xml:space="preserve"> год позволяет сделать заключение о стабильном функционировании</w:t>
      </w:r>
      <w:r w:rsidRPr="00394CC7">
        <w:t>.</w:t>
      </w:r>
      <w:r w:rsidR="00D26D36" w:rsidRPr="00D26D36">
        <w:rPr>
          <w:color w:val="000000"/>
          <w:sz w:val="28"/>
          <w:szCs w:val="28"/>
        </w:rPr>
        <w:t xml:space="preserve"> </w:t>
      </w:r>
      <w:r w:rsidR="00D26D36" w:rsidRPr="00D26D36">
        <w:rPr>
          <w:color w:val="000000"/>
        </w:rPr>
        <w:t>Её</w:t>
      </w:r>
      <w:r w:rsidR="00D26D36">
        <w:rPr>
          <w:color w:val="000000"/>
        </w:rPr>
        <w:t xml:space="preserve"> </w:t>
      </w:r>
      <w:r w:rsidR="00D26D36" w:rsidRPr="00D26D36">
        <w:rPr>
          <w:color w:val="000000"/>
        </w:rPr>
        <w:t>деятельность</w:t>
      </w:r>
      <w:r w:rsidR="00D26D36">
        <w:rPr>
          <w:color w:val="000000"/>
        </w:rPr>
        <w:t xml:space="preserve"> </w:t>
      </w:r>
      <w:r w:rsidR="00D26D36" w:rsidRPr="00D26D36">
        <w:rPr>
          <w:color w:val="000000"/>
        </w:rPr>
        <w:t>осуществляется</w:t>
      </w:r>
      <w:r w:rsidR="00D26D36">
        <w:rPr>
          <w:color w:val="000000"/>
        </w:rPr>
        <w:t xml:space="preserve"> </w:t>
      </w:r>
      <w:r w:rsidR="00D26D36" w:rsidRPr="00D26D36">
        <w:rPr>
          <w:color w:val="000000"/>
        </w:rPr>
        <w:t>в</w:t>
      </w:r>
      <w:r w:rsidR="00D26D36">
        <w:rPr>
          <w:color w:val="000000"/>
        </w:rPr>
        <w:t xml:space="preserve"> </w:t>
      </w:r>
      <w:r w:rsidR="00D26D36" w:rsidRPr="00D26D36">
        <w:rPr>
          <w:color w:val="000000"/>
        </w:rPr>
        <w:t>соответствии с государственной образовательной политикой,</w:t>
      </w:r>
      <w:r w:rsidR="00D26D36">
        <w:rPr>
          <w:color w:val="000000"/>
        </w:rPr>
        <w:t xml:space="preserve"> </w:t>
      </w:r>
      <w:r w:rsidR="00D26D36" w:rsidRPr="00D26D36">
        <w:rPr>
          <w:color w:val="000000"/>
        </w:rPr>
        <w:t>с</w:t>
      </w:r>
      <w:r w:rsidR="00D26D36">
        <w:rPr>
          <w:color w:val="000000"/>
        </w:rPr>
        <w:t xml:space="preserve"> </w:t>
      </w:r>
      <w:r w:rsidR="00D26D36" w:rsidRPr="00D26D36">
        <w:rPr>
          <w:color w:val="000000"/>
        </w:rPr>
        <w:t>учетом</w:t>
      </w:r>
      <w:r w:rsidR="00D26D36">
        <w:rPr>
          <w:color w:val="000000"/>
        </w:rPr>
        <w:t xml:space="preserve"> </w:t>
      </w:r>
      <w:r w:rsidR="00D26D36" w:rsidRPr="00D26D36">
        <w:rPr>
          <w:color w:val="000000"/>
        </w:rPr>
        <w:t>региональных и муниципальных особенностей и направлена на развитие</w:t>
      </w:r>
      <w:r w:rsidR="00D26D36">
        <w:rPr>
          <w:color w:val="000000"/>
        </w:rPr>
        <w:t xml:space="preserve"> </w:t>
      </w:r>
      <w:r w:rsidR="00D26D36" w:rsidRPr="00D26D36">
        <w:rPr>
          <w:color w:val="000000"/>
        </w:rPr>
        <w:t>качественного образования во всех образовательных организациях</w:t>
      </w:r>
      <w:r w:rsidR="00D26D36">
        <w:rPr>
          <w:color w:val="000000"/>
        </w:rPr>
        <w:t xml:space="preserve"> Верхнекетского района.</w:t>
      </w:r>
    </w:p>
    <w:p w:rsidR="00CE0D7D" w:rsidRPr="00394CC7" w:rsidRDefault="00CE0D7D" w:rsidP="00EC6291">
      <w:pPr>
        <w:ind w:firstLine="708"/>
        <w:jc w:val="both"/>
        <w:rPr>
          <w:rFonts w:eastAsia="Arial"/>
          <w:color w:val="000000"/>
          <w:spacing w:val="1"/>
          <w:shd w:val="clear" w:color="auto" w:fill="FFFFFF"/>
        </w:rPr>
      </w:pPr>
      <w:r w:rsidRPr="00394CC7">
        <w:rPr>
          <w:rFonts w:eastAsia="Arial"/>
          <w:color w:val="000000"/>
          <w:spacing w:val="1"/>
          <w:shd w:val="clear" w:color="auto" w:fill="FFFFFF"/>
        </w:rPr>
        <w:t>Дальнейшее развитие муниципальной системы образования напрямую связано с реализацией государственной образовательной политики в области образования и перспектив развития Верхнекетского района.</w:t>
      </w:r>
    </w:p>
    <w:p w:rsidR="00CE0D7D" w:rsidRPr="00394CC7" w:rsidRDefault="00CE0D7D" w:rsidP="00CE0D7D">
      <w:pPr>
        <w:ind w:firstLine="709"/>
        <w:jc w:val="both"/>
      </w:pPr>
      <w:r w:rsidRPr="00394CC7">
        <w:t xml:space="preserve">С учетом основных тенденций развития системы образования на территории муниципалитета, для достижения </w:t>
      </w:r>
      <w:r w:rsidRPr="00394CC7">
        <w:rPr>
          <w:spacing w:val="-4"/>
        </w:rPr>
        <w:t>стратегической цели определены следующие приоритетные задачи и ключевые направления их реализации:</w:t>
      </w:r>
    </w:p>
    <w:p w:rsidR="00342D0C" w:rsidRPr="00D26D36" w:rsidRDefault="00342D0C" w:rsidP="00774333">
      <w:pPr>
        <w:ind w:firstLine="709"/>
        <w:jc w:val="both"/>
      </w:pPr>
    </w:p>
    <w:p w:rsidR="00275043" w:rsidRPr="00275043" w:rsidRDefault="00F30EB2" w:rsidP="00275043">
      <w:pPr>
        <w:pStyle w:val="a8"/>
        <w:tabs>
          <w:tab w:val="left" w:pos="1134"/>
        </w:tabs>
        <w:spacing w:before="60" w:after="60" w:line="240" w:lineRule="auto"/>
        <w:ind w:left="709" w:right="57"/>
        <w:contextualSpacing w:val="0"/>
        <w:jc w:val="both"/>
        <w:rPr>
          <w:rFonts w:ascii="Times New Roman" w:hAnsi="Times New Roman" w:cs="Times New Roman"/>
          <w:sz w:val="24"/>
          <w:szCs w:val="24"/>
        </w:rPr>
      </w:pPr>
      <w:r w:rsidRPr="00275043">
        <w:rPr>
          <w:rFonts w:ascii="Times New Roman" w:hAnsi="Times New Roman" w:cs="Times New Roman"/>
          <w:sz w:val="24"/>
          <w:szCs w:val="24"/>
        </w:rPr>
        <w:t xml:space="preserve">- </w:t>
      </w:r>
      <w:r w:rsidR="00275043" w:rsidRPr="00275043">
        <w:rPr>
          <w:rFonts w:ascii="Times New Roman" w:hAnsi="Times New Roman" w:cs="Times New Roman"/>
          <w:sz w:val="24"/>
          <w:szCs w:val="24"/>
        </w:rPr>
        <w:t>обеспечить реализацию национального проекта «Образование» на территории Верхнекетского района, участвуя в реализации проектов и «дорожных карт»:</w:t>
      </w:r>
    </w:p>
    <w:p w:rsidR="00275043" w:rsidRPr="00275043" w:rsidRDefault="00275043" w:rsidP="00275043">
      <w:pPr>
        <w:tabs>
          <w:tab w:val="left" w:pos="1134"/>
        </w:tabs>
        <w:spacing w:before="60" w:after="60"/>
        <w:ind w:right="57"/>
        <w:jc w:val="both"/>
        <w:rPr>
          <w:rFonts w:eastAsiaTheme="minorEastAsia"/>
        </w:rPr>
      </w:pPr>
      <w:r>
        <w:rPr>
          <w:rFonts w:eastAsiaTheme="minorEastAsia"/>
        </w:rPr>
        <w:t xml:space="preserve">      * </w:t>
      </w:r>
      <w:r w:rsidRPr="00275043">
        <w:rPr>
          <w:rFonts w:eastAsiaTheme="minorEastAsia"/>
        </w:rPr>
        <w:t>«Успех каждого ребенка»,</w:t>
      </w:r>
    </w:p>
    <w:p w:rsidR="00275043" w:rsidRPr="00275043" w:rsidRDefault="00275043" w:rsidP="00275043">
      <w:pPr>
        <w:tabs>
          <w:tab w:val="left" w:pos="1134"/>
        </w:tabs>
        <w:spacing w:before="60" w:after="60"/>
        <w:ind w:right="57"/>
        <w:jc w:val="both"/>
        <w:rPr>
          <w:rFonts w:eastAsiaTheme="minorEastAsia"/>
        </w:rPr>
      </w:pPr>
      <w:r>
        <w:rPr>
          <w:rFonts w:eastAsiaTheme="minorEastAsia"/>
        </w:rPr>
        <w:t xml:space="preserve">      * </w:t>
      </w:r>
      <w:r w:rsidRPr="00275043">
        <w:rPr>
          <w:rFonts w:eastAsiaTheme="minorEastAsia"/>
        </w:rPr>
        <w:t>«Цифровая образовательная среда»,</w:t>
      </w:r>
    </w:p>
    <w:p w:rsidR="00275043" w:rsidRPr="00275043" w:rsidRDefault="00275043" w:rsidP="00275043">
      <w:pPr>
        <w:tabs>
          <w:tab w:val="left" w:pos="1134"/>
        </w:tabs>
        <w:spacing w:before="60" w:after="60"/>
        <w:ind w:right="57"/>
        <w:jc w:val="both"/>
        <w:rPr>
          <w:rFonts w:eastAsiaTheme="minorEastAsia"/>
        </w:rPr>
      </w:pPr>
      <w:r>
        <w:rPr>
          <w:rFonts w:eastAsiaTheme="minorEastAsia"/>
        </w:rPr>
        <w:t xml:space="preserve">      * </w:t>
      </w:r>
      <w:r w:rsidRPr="00275043">
        <w:rPr>
          <w:rFonts w:eastAsiaTheme="minorEastAsia"/>
        </w:rPr>
        <w:t>«Современная школа»,</w:t>
      </w:r>
    </w:p>
    <w:p w:rsidR="00275043" w:rsidRPr="00275043" w:rsidRDefault="00275043" w:rsidP="00275043">
      <w:pPr>
        <w:tabs>
          <w:tab w:val="left" w:pos="1134"/>
        </w:tabs>
        <w:spacing w:before="60" w:after="60"/>
        <w:ind w:right="57"/>
        <w:jc w:val="both"/>
        <w:rPr>
          <w:rFonts w:eastAsiaTheme="minorEastAsia"/>
        </w:rPr>
      </w:pPr>
      <w:r>
        <w:rPr>
          <w:rFonts w:eastAsiaTheme="minorEastAsia"/>
        </w:rPr>
        <w:t xml:space="preserve">      * </w:t>
      </w:r>
      <w:r w:rsidRPr="00275043">
        <w:rPr>
          <w:rFonts w:eastAsiaTheme="minorEastAsia"/>
        </w:rPr>
        <w:t>«Учитель будущего»,</w:t>
      </w:r>
    </w:p>
    <w:p w:rsidR="00275043" w:rsidRPr="00275043" w:rsidRDefault="00275043" w:rsidP="00275043">
      <w:pPr>
        <w:tabs>
          <w:tab w:val="left" w:pos="1134"/>
        </w:tabs>
        <w:spacing w:before="60" w:after="60"/>
        <w:ind w:right="57"/>
        <w:jc w:val="both"/>
        <w:rPr>
          <w:rFonts w:eastAsiaTheme="minorEastAsia"/>
        </w:rPr>
      </w:pPr>
      <w:r>
        <w:rPr>
          <w:rFonts w:eastAsiaTheme="minorEastAsia"/>
        </w:rPr>
        <w:t xml:space="preserve">      * </w:t>
      </w:r>
      <w:r w:rsidRPr="00275043">
        <w:rPr>
          <w:rFonts w:eastAsiaTheme="minorEastAsia"/>
        </w:rPr>
        <w:t>«Социальная активность»,</w:t>
      </w:r>
    </w:p>
    <w:p w:rsidR="00275043" w:rsidRDefault="00275043" w:rsidP="00275043">
      <w:pPr>
        <w:tabs>
          <w:tab w:val="left" w:pos="1134"/>
        </w:tabs>
        <w:spacing w:before="60" w:after="60"/>
        <w:ind w:right="57"/>
        <w:jc w:val="both"/>
        <w:rPr>
          <w:rFonts w:eastAsiaTheme="minorEastAsia"/>
        </w:rPr>
      </w:pPr>
      <w:r>
        <w:rPr>
          <w:rFonts w:eastAsiaTheme="minorEastAsia"/>
        </w:rPr>
        <w:t xml:space="preserve">      * </w:t>
      </w:r>
      <w:r w:rsidRPr="00275043">
        <w:rPr>
          <w:rFonts w:eastAsiaTheme="minorEastAsia"/>
        </w:rPr>
        <w:t>«Поддержка семей, имеющих детей»;</w:t>
      </w:r>
    </w:p>
    <w:p w:rsidR="005F5B99" w:rsidRDefault="00275043" w:rsidP="005F5B99">
      <w:pPr>
        <w:pStyle w:val="a8"/>
        <w:tabs>
          <w:tab w:val="left" w:pos="1134"/>
        </w:tabs>
        <w:spacing w:before="60" w:after="60" w:line="240" w:lineRule="auto"/>
        <w:ind w:left="709" w:right="57"/>
        <w:contextualSpacing w:val="0"/>
        <w:jc w:val="both"/>
        <w:rPr>
          <w:rFonts w:ascii="Times New Roman" w:hAnsi="Times New Roman" w:cs="Times New Roman"/>
          <w:sz w:val="24"/>
          <w:szCs w:val="24"/>
        </w:rPr>
      </w:pPr>
      <w:r w:rsidRPr="005F5B99">
        <w:rPr>
          <w:rFonts w:ascii="Times New Roman" w:hAnsi="Times New Roman" w:cs="Times New Roman"/>
          <w:sz w:val="24"/>
          <w:szCs w:val="24"/>
        </w:rPr>
        <w:t xml:space="preserve">- </w:t>
      </w:r>
      <w:r w:rsidR="005F5B99" w:rsidRPr="005F5B99">
        <w:rPr>
          <w:rFonts w:ascii="Times New Roman" w:hAnsi="Times New Roman" w:cs="Times New Roman"/>
          <w:sz w:val="24"/>
          <w:szCs w:val="24"/>
        </w:rPr>
        <w:t>укреплять и систематически обновлять материально-техническую базу образовательных организаций, обеспечивающую процесс обеспечения ФГОС;</w:t>
      </w:r>
    </w:p>
    <w:p w:rsidR="005F5B99" w:rsidRPr="005F5B99" w:rsidRDefault="005F5B99" w:rsidP="005F5B99">
      <w:pPr>
        <w:pStyle w:val="a8"/>
        <w:tabs>
          <w:tab w:val="left" w:pos="1134"/>
        </w:tabs>
        <w:spacing w:before="60" w:after="60" w:line="240" w:lineRule="auto"/>
        <w:ind w:left="709" w:right="57"/>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Pr="005F5B99">
        <w:rPr>
          <w:rFonts w:ascii="Times New Roman" w:hAnsi="Times New Roman" w:cs="Times New Roman"/>
          <w:sz w:val="24"/>
          <w:szCs w:val="24"/>
        </w:rPr>
        <w:t>повышать квалификацию педагогов и руководящих работников, методистов Управления образования, в том числе посредством изучения новых практик развития образовательного процесса в рамках модернизации системы образования других регионов, стимулировать педагогов к профессиональному развитию, повышать  медиакомпетентность  педагогов;</w:t>
      </w:r>
    </w:p>
    <w:p w:rsidR="00F30EB2" w:rsidRPr="00F30EB2" w:rsidRDefault="005F5B99"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xml:space="preserve">  - продолжить </w:t>
      </w:r>
      <w:r w:rsidR="00F30EB2" w:rsidRPr="00F30EB2">
        <w:rPr>
          <w:rFonts w:ascii="Times New Roman" w:hAnsi="Times New Roman" w:cs="Times New Roman"/>
          <w:sz w:val="24"/>
          <w:szCs w:val="24"/>
        </w:rPr>
        <w:t xml:space="preserve"> работу  по созданию   системы мер,  обеспечивающих сотрудничество образовательных организаций и родителей</w:t>
      </w:r>
      <w:r w:rsidR="00F30EB2">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о</w:t>
      </w:r>
      <w:r w:rsidRPr="00F30EB2">
        <w:rPr>
          <w:rFonts w:ascii="Times New Roman" w:hAnsi="Times New Roman" w:cs="Times New Roman"/>
          <w:sz w:val="24"/>
          <w:szCs w:val="24"/>
        </w:rPr>
        <w:t>беспечить открытость и доступность деятельности образовательн</w:t>
      </w:r>
      <w:r>
        <w:rPr>
          <w:rFonts w:ascii="Times New Roman" w:hAnsi="Times New Roman" w:cs="Times New Roman"/>
          <w:sz w:val="24"/>
          <w:szCs w:val="24"/>
        </w:rPr>
        <w:t>ых</w:t>
      </w:r>
      <w:r w:rsidRPr="00F30EB2">
        <w:rPr>
          <w:rFonts w:ascii="Times New Roman" w:hAnsi="Times New Roman" w:cs="Times New Roman"/>
          <w:sz w:val="24"/>
          <w:szCs w:val="24"/>
        </w:rPr>
        <w:t xml:space="preserve"> учреждени</w:t>
      </w:r>
      <w:r>
        <w:rPr>
          <w:rFonts w:ascii="Times New Roman" w:hAnsi="Times New Roman" w:cs="Times New Roman"/>
          <w:sz w:val="24"/>
          <w:szCs w:val="24"/>
        </w:rPr>
        <w:t>й;</w:t>
      </w:r>
      <w:r w:rsidR="005F5B99">
        <w:rPr>
          <w:rFonts w:ascii="Times New Roman" w:hAnsi="Times New Roman" w:cs="Times New Roman"/>
          <w:sz w:val="24"/>
          <w:szCs w:val="24"/>
        </w:rPr>
        <w:t xml:space="preserve"> Управления образования Администрации Верхнекетского района для родителей, обучающихся и социальных партнеров;</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п</w:t>
      </w:r>
      <w:r w:rsidRPr="00F30EB2">
        <w:rPr>
          <w:rFonts w:ascii="Times New Roman" w:hAnsi="Times New Roman" w:cs="Times New Roman"/>
          <w:sz w:val="24"/>
          <w:szCs w:val="24"/>
        </w:rPr>
        <w:t>родолжить работу по повышению эффективности и качества образовательного процесса в образовательных организациях</w:t>
      </w:r>
      <w:r w:rsidR="005F5B99">
        <w:rPr>
          <w:rFonts w:ascii="Times New Roman" w:hAnsi="Times New Roman" w:cs="Times New Roman"/>
          <w:sz w:val="24"/>
          <w:szCs w:val="24"/>
        </w:rPr>
        <w:t xml:space="preserve"> путем реализации мероприятий «Дорожной карты» (приказ Управления образования Администрации Верхнекетского района от 11.06.2020 № 221)</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п</w:t>
      </w:r>
      <w:r w:rsidRPr="00F30EB2">
        <w:rPr>
          <w:rFonts w:ascii="Times New Roman" w:hAnsi="Times New Roman" w:cs="Times New Roman"/>
          <w:sz w:val="24"/>
          <w:szCs w:val="24"/>
        </w:rPr>
        <w:t xml:space="preserve">родолжить работу по развитию математического и </w:t>
      </w:r>
      <w:proofErr w:type="gramStart"/>
      <w:r w:rsidRPr="00F30EB2">
        <w:rPr>
          <w:rFonts w:ascii="Times New Roman" w:hAnsi="Times New Roman" w:cs="Times New Roman"/>
          <w:sz w:val="24"/>
          <w:szCs w:val="24"/>
        </w:rPr>
        <w:t>естественно-научного</w:t>
      </w:r>
      <w:proofErr w:type="gramEnd"/>
      <w:r w:rsidRPr="00F30EB2">
        <w:rPr>
          <w:rFonts w:ascii="Times New Roman" w:hAnsi="Times New Roman" w:cs="Times New Roman"/>
          <w:sz w:val="24"/>
          <w:szCs w:val="24"/>
        </w:rPr>
        <w:t xml:space="preserve"> образования</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р</w:t>
      </w:r>
      <w:r w:rsidRPr="00F30EB2">
        <w:rPr>
          <w:rFonts w:ascii="Times New Roman" w:hAnsi="Times New Roman" w:cs="Times New Roman"/>
          <w:sz w:val="24"/>
          <w:szCs w:val="24"/>
        </w:rPr>
        <w:t>азработать муниципальную сетевую модель профильного обучения</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у</w:t>
      </w:r>
      <w:r w:rsidRPr="00F30EB2">
        <w:rPr>
          <w:rFonts w:ascii="Times New Roman" w:hAnsi="Times New Roman" w:cs="Times New Roman"/>
          <w:sz w:val="24"/>
          <w:szCs w:val="24"/>
        </w:rPr>
        <w:t>силить работу по проектированию дополнительных общеразвивающих программ, обновлению форм и методов работы с детьми, разработке диагностического материала</w:t>
      </w:r>
      <w:r>
        <w:rPr>
          <w:rFonts w:ascii="Times New Roman" w:hAnsi="Times New Roman" w:cs="Times New Roman"/>
          <w:sz w:val="24"/>
          <w:szCs w:val="24"/>
        </w:rPr>
        <w:t>;</w:t>
      </w:r>
    </w:p>
    <w:p w:rsidR="00B44B20" w:rsidRDefault="00F30EB2" w:rsidP="005F5B99">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w:t>
      </w:r>
      <w:r w:rsidR="005F5B99">
        <w:rPr>
          <w:rFonts w:ascii="Times New Roman" w:hAnsi="Times New Roman" w:cs="Times New Roman"/>
          <w:sz w:val="24"/>
          <w:szCs w:val="24"/>
        </w:rPr>
        <w:t xml:space="preserve"> </w:t>
      </w:r>
      <w:r w:rsidR="005F5B99" w:rsidRPr="005F5B99">
        <w:rPr>
          <w:rFonts w:ascii="Times New Roman" w:hAnsi="Times New Roman" w:cs="Times New Roman"/>
          <w:sz w:val="24"/>
          <w:szCs w:val="24"/>
        </w:rPr>
        <w:t>повышать степень санитарно-эпидемиологической безопасности во всех образовательных организациях</w:t>
      </w:r>
      <w:r w:rsidR="005F5B99">
        <w:rPr>
          <w:rFonts w:ascii="Times New Roman" w:hAnsi="Times New Roman" w:cs="Times New Roman"/>
          <w:sz w:val="24"/>
          <w:szCs w:val="24"/>
        </w:rPr>
        <w:t>.</w:t>
      </w:r>
    </w:p>
    <w:p w:rsidR="005F5B99" w:rsidRPr="005F5B99" w:rsidRDefault="005F5B99" w:rsidP="005F5B99">
      <w:pPr>
        <w:pStyle w:val="a8"/>
        <w:spacing w:after="0" w:line="240" w:lineRule="auto"/>
        <w:ind w:left="567" w:right="57"/>
        <w:jc w:val="both"/>
        <w:rPr>
          <w:rFonts w:ascii="Times New Roman" w:hAnsi="Times New Roman" w:cs="Times New Roman"/>
          <w:b/>
          <w:bCs/>
          <w:sz w:val="24"/>
          <w:szCs w:val="24"/>
        </w:rPr>
      </w:pPr>
    </w:p>
    <w:p w:rsidR="00927F2C" w:rsidRPr="00927F2C" w:rsidRDefault="00342D0C" w:rsidP="00927F2C">
      <w:pPr>
        <w:contextualSpacing/>
        <w:jc w:val="center"/>
        <w:rPr>
          <w:b/>
          <w:bCs/>
        </w:rPr>
      </w:pPr>
      <w:r>
        <w:rPr>
          <w:b/>
          <w:bCs/>
          <w:lang w:val="en-US"/>
        </w:rPr>
        <w:lastRenderedPageBreak/>
        <w:t>II</w:t>
      </w:r>
      <w:r w:rsidRPr="00342D0C">
        <w:rPr>
          <w:b/>
          <w:bCs/>
        </w:rPr>
        <w:t xml:space="preserve">. </w:t>
      </w:r>
      <w:r w:rsidR="00927F2C" w:rsidRPr="00927F2C">
        <w:rPr>
          <w:b/>
          <w:bCs/>
        </w:rPr>
        <w:t>Показатели мониторинга</w:t>
      </w:r>
      <w:r w:rsidR="00927F2C" w:rsidRPr="00927F2C">
        <w:rPr>
          <w:b/>
          <w:bCs/>
        </w:rPr>
        <w:br/>
        <w:t>системы общего и дополнительного образования Верхнекетского района</w:t>
      </w:r>
    </w:p>
    <w:p w:rsidR="00927F2C" w:rsidRPr="00927F2C" w:rsidRDefault="00927F2C" w:rsidP="00927F2C"/>
    <w:p w:rsidR="00772145" w:rsidRPr="003C56AD" w:rsidRDefault="00772145" w:rsidP="00772145">
      <w:pPr>
        <w:contextualSpacing/>
        <w:jc w:val="center"/>
        <w:rPr>
          <w:rFonts w:ascii="Arial" w:hAnsi="Arial" w:cs="Arial"/>
          <w:b/>
          <w:bCs/>
        </w:rPr>
      </w:pPr>
      <w:r w:rsidRPr="003C56AD">
        <w:rPr>
          <w:rFonts w:ascii="Arial" w:hAnsi="Arial" w:cs="Arial"/>
          <w:b/>
          <w:bCs/>
        </w:rPr>
        <w:t>Показатели мониторинга</w:t>
      </w:r>
      <w:r>
        <w:rPr>
          <w:rFonts w:ascii="Arial" w:hAnsi="Arial" w:cs="Arial"/>
          <w:b/>
          <w:bCs/>
        </w:rPr>
        <w:t xml:space="preserve"> </w:t>
      </w:r>
      <w:r w:rsidRPr="003C56AD">
        <w:rPr>
          <w:rFonts w:ascii="Arial" w:hAnsi="Arial" w:cs="Arial"/>
          <w:b/>
          <w:bCs/>
        </w:rPr>
        <w:t>системы образования Верхнекетского района</w:t>
      </w:r>
    </w:p>
    <w:p w:rsidR="00772145" w:rsidRPr="002B0AF4" w:rsidRDefault="00772145" w:rsidP="00772145">
      <w:pPr>
        <w:rPr>
          <w:rFonts w:ascii="Arial" w:hAnsi="Arial" w:cs="Arial"/>
        </w:rPr>
      </w:pPr>
    </w:p>
    <w:tbl>
      <w:tblPr>
        <w:tblW w:w="0" w:type="auto"/>
        <w:jc w:val="center"/>
        <w:tblInd w:w="-745" w:type="dxa"/>
        <w:tblCellMar>
          <w:left w:w="0" w:type="dxa"/>
          <w:right w:w="0" w:type="dxa"/>
        </w:tblCellMar>
        <w:tblLook w:val="0000" w:firstRow="0" w:lastRow="0" w:firstColumn="0" w:lastColumn="0" w:noHBand="0" w:noVBand="0"/>
      </w:tblPr>
      <w:tblGrid>
        <w:gridCol w:w="40"/>
        <w:gridCol w:w="9"/>
        <w:gridCol w:w="6286"/>
        <w:gridCol w:w="2126"/>
        <w:gridCol w:w="1655"/>
      </w:tblGrid>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roofErr w:type="gramStart"/>
            <w:r w:rsidRPr="009304AA">
              <w:rPr>
                <w:rFonts w:ascii="Arial" w:hAnsi="Arial" w:cs="Arial"/>
              </w:rPr>
              <w:t>Раздел/подраздел</w:t>
            </w:r>
            <w:proofErr w:type="gramEnd"/>
            <w:r w:rsidRPr="009304AA">
              <w:rPr>
                <w:rFonts w:ascii="Arial" w:hAnsi="Arial" w:cs="Arial"/>
              </w:rPr>
              <w:t>/показатель</w:t>
            </w:r>
          </w:p>
        </w:tc>
        <w:tc>
          <w:tcPr>
            <w:tcW w:w="2126" w:type="dxa"/>
            <w:tcBorders>
              <w:top w:val="single" w:sz="6" w:space="0" w:color="auto"/>
              <w:left w:val="single" w:sz="6" w:space="0" w:color="auto"/>
              <w:bottom w:val="single" w:sz="6" w:space="0" w:color="auto"/>
              <w:right w:val="single" w:sz="6" w:space="0" w:color="auto"/>
            </w:tcBorders>
          </w:tcPr>
          <w:p w:rsidR="00772145" w:rsidRDefault="00772145" w:rsidP="00772145">
            <w:pPr>
              <w:jc w:val="center"/>
              <w:rPr>
                <w:rFonts w:ascii="Arial" w:hAnsi="Arial" w:cs="Arial"/>
              </w:rPr>
            </w:pPr>
            <w:r w:rsidRPr="009304AA">
              <w:rPr>
                <w:rFonts w:ascii="Arial" w:hAnsi="Arial" w:cs="Arial"/>
              </w:rPr>
              <w:t>Единица измерения/</w:t>
            </w:r>
          </w:p>
          <w:p w:rsidR="00772145" w:rsidRPr="009304AA" w:rsidRDefault="00772145" w:rsidP="00772145">
            <w:pPr>
              <w:jc w:val="center"/>
              <w:rPr>
                <w:rFonts w:ascii="Arial" w:hAnsi="Arial" w:cs="Arial"/>
              </w:rPr>
            </w:pPr>
            <w:r w:rsidRPr="009304AA">
              <w:rPr>
                <w:rFonts w:ascii="Arial" w:hAnsi="Arial" w:cs="Arial"/>
              </w:rPr>
              <w:t>форма оценки</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Pr>
                <w:rFonts w:ascii="Arial" w:hAnsi="Arial" w:cs="Arial"/>
              </w:rPr>
              <w:t>Значение показателя</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I. Общее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 Сведения о развитии дошкольного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1.1. Уровень доступности дошкольного образования и численность населения, получающего дошкольное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1.1.1. </w:t>
            </w:r>
            <w:proofErr w:type="gramStart"/>
            <w:r w:rsidRPr="009304AA">
              <w:rPr>
                <w:rFonts w:ascii="Arial" w:hAnsi="Arial" w:cs="Arial"/>
              </w:rPr>
              <w:t>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w:t>
            </w:r>
            <w:proofErr w:type="gramEnd"/>
            <w:r w:rsidRPr="009304AA">
              <w:rPr>
                <w:rFonts w:ascii="Arial" w:hAnsi="Arial" w:cs="Arial"/>
              </w:rPr>
              <w:t xml:space="preserve">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 (в возрасте от 2 месяцев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13AA1" w:rsidP="000A071E">
            <w:pPr>
              <w:jc w:val="center"/>
              <w:rPr>
                <w:rFonts w:ascii="Arial" w:hAnsi="Arial" w:cs="Arial"/>
              </w:rPr>
            </w:pPr>
            <w:r>
              <w:rPr>
                <w:rFonts w:ascii="Arial" w:hAnsi="Arial" w:cs="Arial"/>
              </w:rPr>
              <w:t>8</w:t>
            </w:r>
            <w:r w:rsidR="005875E8">
              <w:rPr>
                <w:rFonts w:ascii="Arial" w:hAnsi="Arial" w:cs="Arial"/>
              </w:rPr>
              <w:t>8,6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2 месяцев до 3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8658D4" w:rsidP="000A071E">
            <w:pPr>
              <w:jc w:val="center"/>
              <w:rPr>
                <w:rFonts w:ascii="Arial" w:hAnsi="Arial" w:cs="Arial"/>
              </w:rPr>
            </w:pPr>
            <w:r>
              <w:rPr>
                <w:rFonts w:ascii="Arial" w:hAnsi="Arial" w:cs="Arial"/>
              </w:rPr>
              <w:t>60,4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3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13AA1"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 (в возрасте от 2 месяцев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A639E" w:rsidP="000A071E">
            <w:pPr>
              <w:jc w:val="center"/>
              <w:rPr>
                <w:rFonts w:ascii="Arial" w:hAnsi="Arial" w:cs="Arial"/>
              </w:rPr>
            </w:pPr>
            <w:r>
              <w:rPr>
                <w:rFonts w:ascii="Arial" w:hAnsi="Arial" w:cs="Arial"/>
              </w:rPr>
              <w:t>50,7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2 месяцев до 3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C3181" w:rsidP="000A071E">
            <w:pPr>
              <w:jc w:val="center"/>
              <w:rPr>
                <w:rFonts w:ascii="Arial" w:hAnsi="Arial" w:cs="Arial"/>
              </w:rPr>
            </w:pPr>
            <w:r>
              <w:rPr>
                <w:rFonts w:ascii="Arial" w:hAnsi="Arial" w:cs="Arial"/>
              </w:rPr>
              <w:t>2</w:t>
            </w:r>
            <w:r w:rsidR="000A071E">
              <w:rPr>
                <w:rFonts w:ascii="Arial" w:hAnsi="Arial" w:cs="Arial"/>
              </w:rPr>
              <w:t>6</w:t>
            </w:r>
            <w:r w:rsidR="006A639E">
              <w:rPr>
                <w:rFonts w:ascii="Arial" w:hAnsi="Arial" w:cs="Arial"/>
              </w:rPr>
              <w:t>,2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3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C3181" w:rsidP="000A071E">
            <w:pPr>
              <w:jc w:val="center"/>
              <w:rPr>
                <w:rFonts w:ascii="Arial" w:hAnsi="Arial" w:cs="Arial"/>
              </w:rPr>
            </w:pPr>
            <w:r>
              <w:rPr>
                <w:rFonts w:ascii="Arial" w:hAnsi="Arial" w:cs="Arial"/>
              </w:rPr>
              <w:t>6</w:t>
            </w:r>
            <w:r w:rsidR="006A639E">
              <w:rPr>
                <w:rFonts w:ascii="Arial" w:hAnsi="Arial" w:cs="Arial"/>
              </w:rPr>
              <w:t>5,6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1.1.3. </w:t>
            </w:r>
            <w:proofErr w:type="gramStart"/>
            <w:r w:rsidRPr="009304AA">
              <w:rPr>
                <w:rFonts w:ascii="Arial" w:hAnsi="Arial" w:cs="Arial"/>
              </w:rPr>
              <w:t>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roofErr w:type="gramEnd"/>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группы компенсирующей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общеразвивающей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56221" w:rsidP="00156221">
            <w:pPr>
              <w:jc w:val="center"/>
              <w:rPr>
                <w:rFonts w:ascii="Arial" w:hAnsi="Arial" w:cs="Arial"/>
              </w:rPr>
            </w:pPr>
            <w:r>
              <w:rPr>
                <w:rFonts w:ascii="Arial" w:hAnsi="Arial" w:cs="Arial"/>
              </w:rPr>
              <w:t>21</w:t>
            </w:r>
            <w:r w:rsidR="006C4D34">
              <w:rPr>
                <w:rFonts w:ascii="Arial" w:hAnsi="Arial" w:cs="Arial"/>
              </w:rPr>
              <w:t>,</w:t>
            </w:r>
            <w:r>
              <w:rPr>
                <w:rFonts w:ascii="Arial" w:hAnsi="Arial" w:cs="Arial"/>
              </w:rPr>
              <w:t>08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156221">
            <w:pPr>
              <w:jc w:val="center"/>
              <w:rPr>
                <w:rFonts w:ascii="Arial" w:hAnsi="Arial" w:cs="Arial"/>
              </w:rPr>
            </w:pPr>
            <w:r>
              <w:rPr>
                <w:rFonts w:ascii="Arial" w:hAnsi="Arial" w:cs="Arial"/>
              </w:rPr>
              <w:t>22,</w:t>
            </w:r>
            <w:r w:rsidR="00156221">
              <w:rPr>
                <w:rFonts w:ascii="Arial" w:hAnsi="Arial" w:cs="Arial"/>
              </w:rPr>
              <w:t>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семейные дошкольные группы.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режиме кратковременного пребывания;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565315" w:rsidP="00772145">
            <w:pPr>
              <w:jc w:val="center"/>
              <w:rPr>
                <w:rFonts w:ascii="Arial" w:hAnsi="Arial" w:cs="Arial"/>
              </w:rPr>
            </w:pPr>
            <w:r>
              <w:rPr>
                <w:rFonts w:ascii="Arial" w:hAnsi="Arial" w:cs="Arial"/>
              </w:rPr>
              <w:t>7,8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режиме круглосуточного пребывания.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компенсирующей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общеразвивающей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B061EC">
            <w:pPr>
              <w:jc w:val="center"/>
              <w:rPr>
                <w:rFonts w:ascii="Arial" w:hAnsi="Arial" w:cs="Arial"/>
              </w:rPr>
            </w:pPr>
            <w:r>
              <w:rPr>
                <w:rFonts w:ascii="Arial" w:hAnsi="Arial" w:cs="Arial"/>
              </w:rPr>
              <w:t>4</w:t>
            </w:r>
            <w:r w:rsidR="00565315">
              <w:rPr>
                <w:rFonts w:ascii="Arial" w:hAnsi="Arial" w:cs="Arial"/>
              </w:rPr>
              <w:t>0,3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B061EC">
            <w:pPr>
              <w:jc w:val="center"/>
              <w:rPr>
                <w:rFonts w:ascii="Arial" w:hAnsi="Arial" w:cs="Arial"/>
              </w:rPr>
            </w:pPr>
            <w:r>
              <w:rPr>
                <w:rFonts w:ascii="Arial" w:hAnsi="Arial" w:cs="Arial"/>
              </w:rPr>
              <w:t>5</w:t>
            </w:r>
            <w:r w:rsidR="004028F7">
              <w:rPr>
                <w:rFonts w:ascii="Arial" w:hAnsi="Arial" w:cs="Arial"/>
              </w:rPr>
              <w:t>9,7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по присмотру и уходу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 Кадровое обеспечение дошкольных образовательных организаций и оценка уровня заработной платы педагогических работников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028F7" w:rsidP="00772145">
            <w:pPr>
              <w:jc w:val="center"/>
              <w:rPr>
                <w:rFonts w:ascii="Arial" w:hAnsi="Arial" w:cs="Arial"/>
              </w:rPr>
            </w:pPr>
            <w:r>
              <w:rPr>
                <w:rFonts w:ascii="Arial" w:hAnsi="Arial" w:cs="Arial"/>
              </w:rPr>
              <w:t>7,7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воспитатели;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028F7" w:rsidP="004363DE">
            <w:pPr>
              <w:jc w:val="center"/>
              <w:rPr>
                <w:rFonts w:ascii="Arial" w:hAnsi="Arial" w:cs="Arial"/>
              </w:rPr>
            </w:pPr>
            <w:r>
              <w:rPr>
                <w:rFonts w:ascii="Arial" w:hAnsi="Arial" w:cs="Arial"/>
              </w:rPr>
              <w:t>6</w:t>
            </w:r>
            <w:r w:rsidR="004363DE">
              <w:rPr>
                <w:rFonts w:ascii="Arial" w:hAnsi="Arial" w:cs="Arial"/>
              </w:rPr>
              <w:t>6</w:t>
            </w:r>
            <w:r>
              <w:rPr>
                <w:rFonts w:ascii="Arial" w:hAnsi="Arial" w:cs="Arial"/>
              </w:rPr>
              <w:t>,7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старшие воспитатели;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363DE" w:rsidP="002743A1">
            <w:pPr>
              <w:jc w:val="center"/>
              <w:rPr>
                <w:rFonts w:ascii="Arial" w:hAnsi="Arial" w:cs="Arial"/>
              </w:rPr>
            </w:pPr>
            <w:r>
              <w:rPr>
                <w:rFonts w:ascii="Arial" w:hAnsi="Arial" w:cs="Arial"/>
              </w:rPr>
              <w:t>8,8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музыкальные руководители;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363DE" w:rsidP="002743A1">
            <w:pPr>
              <w:jc w:val="center"/>
              <w:rPr>
                <w:rFonts w:ascii="Arial" w:hAnsi="Arial" w:cs="Arial"/>
              </w:rPr>
            </w:pPr>
            <w:r>
              <w:rPr>
                <w:rFonts w:ascii="Arial" w:hAnsi="Arial" w:cs="Arial"/>
              </w:rPr>
              <w:t>5,9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инструкторы по физической культуре;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363DE" w:rsidP="00772145">
            <w:pPr>
              <w:jc w:val="center"/>
              <w:rPr>
                <w:rFonts w:ascii="Arial" w:hAnsi="Arial" w:cs="Arial"/>
              </w:rPr>
            </w:pPr>
            <w:r>
              <w:rPr>
                <w:rFonts w:ascii="Arial" w:hAnsi="Arial" w:cs="Arial"/>
              </w:rPr>
              <w:t>3,9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учителя-логопеды;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363DE" w:rsidP="00772145">
            <w:pPr>
              <w:jc w:val="center"/>
              <w:rPr>
                <w:rFonts w:ascii="Arial" w:hAnsi="Arial" w:cs="Arial"/>
              </w:rPr>
            </w:pPr>
            <w:r>
              <w:rPr>
                <w:rFonts w:ascii="Arial" w:hAnsi="Arial" w:cs="Arial"/>
              </w:rPr>
              <w:t>4,9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учителя-дефектологи;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педагоги-психологи;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363DE" w:rsidP="00772145">
            <w:pPr>
              <w:jc w:val="center"/>
              <w:rPr>
                <w:rFonts w:ascii="Arial" w:hAnsi="Arial" w:cs="Arial"/>
              </w:rPr>
            </w:pPr>
            <w:r>
              <w:rPr>
                <w:rFonts w:ascii="Arial" w:hAnsi="Arial" w:cs="Arial"/>
              </w:rPr>
              <w:t>4,9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социальные педагоги;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028F7" w:rsidP="00772145">
            <w:pPr>
              <w:jc w:val="center"/>
              <w:rPr>
                <w:rFonts w:ascii="Arial" w:hAnsi="Arial" w:cs="Arial"/>
              </w:rPr>
            </w:pPr>
            <w:r>
              <w:rPr>
                <w:rFonts w:ascii="Arial" w:hAnsi="Arial" w:cs="Arial"/>
              </w:rPr>
              <w:t>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lastRenderedPageBreak/>
              <w:t>педагоги-организаторы;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D62F67"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педагоги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363DE" w:rsidP="00772145">
            <w:pPr>
              <w:jc w:val="center"/>
              <w:rPr>
                <w:rFonts w:ascii="Arial" w:hAnsi="Arial" w:cs="Arial"/>
              </w:rPr>
            </w:pPr>
            <w:r>
              <w:rPr>
                <w:rFonts w:ascii="Arial" w:hAnsi="Arial" w:cs="Arial"/>
              </w:rPr>
              <w:t>2,9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210F7" w:rsidP="00253FD1">
            <w:pPr>
              <w:jc w:val="center"/>
              <w:rPr>
                <w:rFonts w:ascii="Arial" w:hAnsi="Arial" w:cs="Arial"/>
              </w:rPr>
            </w:pPr>
            <w:r>
              <w:rPr>
                <w:rFonts w:ascii="Arial" w:hAnsi="Arial" w:cs="Arial"/>
              </w:rPr>
              <w:t>1</w:t>
            </w:r>
            <w:r w:rsidR="0043525D">
              <w:rPr>
                <w:rFonts w:ascii="Arial" w:hAnsi="Arial" w:cs="Arial"/>
              </w:rPr>
              <w:t>16,5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 Материально-техническое и информационное обеспечение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1.4.1. Площадь помещений, используемых непосредственно для нужд дошкольных образовательных организаций, в расчете на 1 ребенка.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квадратный метр</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210F7" w:rsidP="00CC01A3">
            <w:pPr>
              <w:jc w:val="center"/>
              <w:rPr>
                <w:rFonts w:ascii="Arial" w:hAnsi="Arial" w:cs="Arial"/>
              </w:rPr>
            </w:pPr>
            <w:r>
              <w:rPr>
                <w:rFonts w:ascii="Arial" w:hAnsi="Arial" w:cs="Arial"/>
              </w:rPr>
              <w:t>1</w:t>
            </w:r>
            <w:r w:rsidR="001307E0">
              <w:rPr>
                <w:rFonts w:ascii="Arial" w:hAnsi="Arial" w:cs="Arial"/>
              </w:rPr>
              <w:t>1</w:t>
            </w:r>
            <w:r w:rsidR="00186D37">
              <w:rPr>
                <w:rFonts w:ascii="Arial" w:hAnsi="Arial" w:cs="Arial"/>
              </w:rPr>
              <w:t>,</w:t>
            </w:r>
            <w:r w:rsidR="00CC01A3">
              <w:rPr>
                <w:rFonts w:ascii="Arial" w:hAnsi="Arial" w:cs="Arial"/>
              </w:rPr>
              <w:t>1</w:t>
            </w:r>
            <w:r w:rsidR="00186D37">
              <w:rPr>
                <w:rFonts w:ascii="Arial" w:hAnsi="Arial" w:cs="Arial"/>
              </w:rPr>
              <w:t>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210F7"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1.4.3. Удельный вес числа организаций, имеющих физкультурные залы, в общем числе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62,5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14071"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 Условия получения дошкольного образования лицами с ограниченными возможностями здоровья и инвалидами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A13CF" w:rsidP="00772145">
            <w:pPr>
              <w:jc w:val="center"/>
              <w:rPr>
                <w:rFonts w:ascii="Arial" w:hAnsi="Arial" w:cs="Arial"/>
              </w:rPr>
            </w:pPr>
            <w:r>
              <w:rPr>
                <w:rFonts w:ascii="Arial" w:hAnsi="Arial" w:cs="Arial"/>
              </w:rPr>
              <w:t>6,7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1307E0">
            <w:pPr>
              <w:jc w:val="center"/>
              <w:rPr>
                <w:rFonts w:ascii="Arial" w:hAnsi="Arial" w:cs="Arial"/>
              </w:rPr>
            </w:pPr>
            <w:r>
              <w:rPr>
                <w:rFonts w:ascii="Arial" w:hAnsi="Arial" w:cs="Arial"/>
              </w:rPr>
              <w:t>1</w:t>
            </w:r>
            <w:r w:rsidR="00823D19">
              <w:rPr>
                <w:rFonts w:ascii="Arial" w:hAnsi="Arial" w:cs="Arial"/>
              </w:rPr>
              <w:t>,</w:t>
            </w:r>
            <w:r w:rsidR="001A13CF">
              <w:rPr>
                <w:rFonts w:ascii="Arial" w:hAnsi="Arial" w:cs="Arial"/>
              </w:rPr>
              <w:t>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компенсирующей направленности, в том числе для воспитанников: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слуха;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речи;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зрения;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с умственной отсталостью (интеллектуальными </w:t>
            </w:r>
            <w:r w:rsidRPr="009304AA">
              <w:rPr>
                <w:rFonts w:ascii="Arial" w:hAnsi="Arial" w:cs="Arial"/>
              </w:rPr>
              <w:lastRenderedPageBreak/>
              <w:t>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с задержкой психического развития;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опорно-двигательного аппарата;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 сложными дефектами (множественными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другими огран</w:t>
            </w:r>
            <w:r w:rsidR="00D62F67">
              <w:rPr>
                <w:rFonts w:ascii="Arial" w:hAnsi="Arial" w:cs="Arial"/>
              </w:rPr>
              <w:t>иченными возможностями здоровья;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8C04C1" w:rsidP="00CC01A3">
            <w:pPr>
              <w:jc w:val="center"/>
              <w:rPr>
                <w:rFonts w:ascii="Arial" w:hAnsi="Arial" w:cs="Arial"/>
              </w:rPr>
            </w:pPr>
            <w:r>
              <w:rPr>
                <w:rFonts w:ascii="Arial" w:hAnsi="Arial" w:cs="Arial"/>
              </w:rPr>
              <w:t>11,</w:t>
            </w:r>
            <w:r w:rsidR="00CC01A3">
              <w:rPr>
                <w:rFonts w:ascii="Arial" w:hAnsi="Arial" w:cs="Arial"/>
              </w:rPr>
              <w:t>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компенсирующей направленности, в том числе для воспитанников: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слуха;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речи;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зрения;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умственной отсталостью (интеллектуальными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задержкой психического развития;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опорно-двигательного аппарата;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 сложными дефектами (множественными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другими ограниченными возможностями здоровья;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8C04C1" w:rsidP="00772145">
            <w:pPr>
              <w:jc w:val="center"/>
              <w:rPr>
                <w:rFonts w:ascii="Arial" w:hAnsi="Arial" w:cs="Arial"/>
              </w:rPr>
            </w:pPr>
            <w:r>
              <w:rPr>
                <w:rFonts w:ascii="Arial" w:hAnsi="Arial" w:cs="Arial"/>
              </w:rPr>
              <w:t>2,6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1.6. Состояние здоровья лиц, обучающихся по программам дошкольного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1.7.1. </w:t>
            </w:r>
            <w:proofErr w:type="gramStart"/>
            <w:r w:rsidRPr="009304AA">
              <w:rPr>
                <w:rFonts w:ascii="Arial" w:hAnsi="Arial" w:cs="Arial"/>
              </w:rPr>
              <w:t>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roofErr w:type="gramEnd"/>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обособленные подразделения (филиалы)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обособленные подразделения (филиалы) общеобразовательных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общеобразовательные организации, имеющие подразделения (группы), которые осуществляют </w:t>
            </w:r>
            <w:r w:rsidRPr="009304AA">
              <w:rPr>
                <w:rFonts w:ascii="Arial" w:hAnsi="Arial" w:cs="Arial"/>
              </w:rPr>
              <w:lastRenderedPageBreak/>
              <w:t>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1.8. Финансово-экономическая деятельность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1.8.1. </w:t>
            </w:r>
            <w:r w:rsidRPr="00E74000">
              <w:rPr>
                <w:rFonts w:ascii="Arial" w:hAnsi="Arial" w:cs="Arial"/>
              </w:rPr>
              <w:t>Расходы бюджета Томской области на дошкольное образование в расчете на 1 ребенка, посещающего</w:t>
            </w:r>
            <w:r w:rsidRPr="009304AA">
              <w:rPr>
                <w:rFonts w:ascii="Arial" w:hAnsi="Arial" w:cs="Arial"/>
              </w:rPr>
              <w:t xml:space="preserve">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тысяча рублей</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8C04C1" w:rsidP="001307E0">
            <w:pPr>
              <w:jc w:val="center"/>
              <w:rPr>
                <w:rFonts w:ascii="Arial" w:hAnsi="Arial" w:cs="Arial"/>
              </w:rPr>
            </w:pPr>
            <w:r>
              <w:rPr>
                <w:rFonts w:ascii="Arial" w:hAnsi="Arial" w:cs="Arial"/>
              </w:rPr>
              <w:t>208,6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1.9. Создание безопасных условий при организации образовательного процесса в дошкольных образовательных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 Сведения о развитии начального общего образования, основного общего образования и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965D7B" w:rsidP="00772145">
            <w:pPr>
              <w:jc w:val="center"/>
              <w:rPr>
                <w:rFonts w:ascii="Arial" w:hAnsi="Arial" w:cs="Arial"/>
                <w:highlight w:val="green"/>
              </w:rPr>
            </w:pPr>
            <w:r w:rsidRPr="00043F3F">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043F3F">
              <w:rPr>
                <w:rFonts w:ascii="Arial" w:hAnsi="Arial" w:cs="Arial"/>
              </w:rPr>
              <w:t>95,8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2.1.3. Удельный вес численности </w:t>
            </w:r>
            <w:proofErr w:type="gramStart"/>
            <w:r w:rsidRPr="009304AA">
              <w:rPr>
                <w:rFonts w:ascii="Arial" w:hAnsi="Arial" w:cs="Arial"/>
              </w:rPr>
              <w:t>обучающихся</w:t>
            </w:r>
            <w:proofErr w:type="gramEnd"/>
            <w:r w:rsidRPr="009304AA">
              <w:rPr>
                <w:rFonts w:ascii="Arial" w:hAnsi="Arial" w:cs="Arial"/>
              </w:rPr>
              <w:t xml:space="preserve">, </w:t>
            </w:r>
            <w:r w:rsidRPr="009304AA">
              <w:rPr>
                <w:rFonts w:ascii="Arial" w:hAnsi="Arial" w:cs="Arial"/>
              </w:rPr>
              <w:lastRenderedPageBreak/>
              <w:t>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965D7B" w:rsidP="001307E0">
            <w:pPr>
              <w:jc w:val="center"/>
              <w:rPr>
                <w:rFonts w:ascii="Arial" w:hAnsi="Arial" w:cs="Arial"/>
                <w:highlight w:val="green"/>
              </w:rPr>
            </w:pPr>
            <w:r w:rsidRPr="00043F3F">
              <w:rPr>
                <w:rFonts w:ascii="Arial" w:hAnsi="Arial" w:cs="Arial"/>
              </w:rPr>
              <w:t>5</w:t>
            </w:r>
            <w:r w:rsidR="004635F1" w:rsidRPr="00043F3F">
              <w:rPr>
                <w:rFonts w:ascii="Arial" w:hAnsi="Arial" w:cs="Arial"/>
              </w:rPr>
              <w:t>0,6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2.1.4. Наполняемость классов по уровням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начальное общее образование (1 - 4 классы);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965D7B" w:rsidP="001307E0">
            <w:pPr>
              <w:jc w:val="center"/>
              <w:rPr>
                <w:rFonts w:ascii="Arial" w:hAnsi="Arial" w:cs="Arial"/>
                <w:highlight w:val="green"/>
              </w:rPr>
            </w:pPr>
            <w:r w:rsidRPr="00043F3F">
              <w:rPr>
                <w:rFonts w:ascii="Arial" w:hAnsi="Arial" w:cs="Arial"/>
              </w:rPr>
              <w:t>1</w:t>
            </w:r>
            <w:r w:rsidR="004635F1" w:rsidRPr="00043F3F">
              <w:rPr>
                <w:rFonts w:ascii="Arial" w:hAnsi="Arial" w:cs="Arial"/>
              </w:rPr>
              <w:t>7,3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основное общее образование (5 - 9 классы);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965D7B" w:rsidP="001307E0">
            <w:pPr>
              <w:jc w:val="center"/>
              <w:rPr>
                <w:rFonts w:ascii="Arial" w:hAnsi="Arial" w:cs="Arial"/>
                <w:highlight w:val="green"/>
              </w:rPr>
            </w:pPr>
            <w:r w:rsidRPr="00043F3F">
              <w:rPr>
                <w:rFonts w:ascii="Arial" w:hAnsi="Arial" w:cs="Arial"/>
              </w:rPr>
              <w:t>1</w:t>
            </w:r>
            <w:r w:rsidR="004635F1" w:rsidRPr="00043F3F">
              <w:rPr>
                <w:rFonts w:ascii="Arial" w:hAnsi="Arial" w:cs="Arial"/>
              </w:rPr>
              <w:t>7,0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среднее общее образование (10 - 11 (12) классы).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043F3F">
              <w:rPr>
                <w:rFonts w:ascii="Arial" w:hAnsi="Arial" w:cs="Arial"/>
              </w:rPr>
              <w:t>11,1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2.1.5. Удельный вес численности </w:t>
            </w:r>
            <w:proofErr w:type="gramStart"/>
            <w:r w:rsidRPr="009304AA">
              <w:rPr>
                <w:rFonts w:ascii="Arial" w:hAnsi="Arial" w:cs="Arial"/>
              </w:rPr>
              <w:t>обучающихся</w:t>
            </w:r>
            <w:proofErr w:type="gramEnd"/>
            <w:r w:rsidRPr="009304AA">
              <w:rPr>
                <w:rFonts w:ascii="Arial" w:hAnsi="Arial" w:cs="Arial"/>
              </w:rP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E350C7" w:rsidP="00772145">
            <w:pPr>
              <w:jc w:val="center"/>
              <w:rPr>
                <w:rFonts w:ascii="Arial" w:hAnsi="Arial" w:cs="Arial"/>
                <w:highlight w:val="green"/>
              </w:rPr>
            </w:pPr>
            <w:r w:rsidRPr="00E350C7">
              <w:rPr>
                <w:rFonts w:ascii="Arial" w:hAnsi="Arial" w:cs="Arial"/>
              </w:rPr>
              <w:t>23,8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A7E77">
              <w:rPr>
                <w:rFonts w:ascii="Arial" w:hAnsi="Arial" w:cs="Arial"/>
              </w:rPr>
              <w:t xml:space="preserve">2.1.6. Оценка родителями </w:t>
            </w:r>
            <w:r w:rsidRPr="009304AA">
              <w:rPr>
                <w:rFonts w:ascii="Arial" w:hAnsi="Arial" w:cs="Arial"/>
              </w:rPr>
              <w:t>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2.2.1. Удельный вес численности обучающихся в первую смену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A10869" w:rsidP="00772145">
            <w:pPr>
              <w:jc w:val="center"/>
              <w:rPr>
                <w:rFonts w:ascii="Arial" w:hAnsi="Arial" w:cs="Arial"/>
                <w:highlight w:val="green"/>
              </w:rPr>
            </w:pPr>
            <w:r w:rsidRPr="00525D6F">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2.2.2. Удельный вес численности обучающихся, углубленно изучающих отдельные учебные предметы,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525D6F">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2.2.3. Удельный вес численности обучающихся в классах (группах) профильного обучения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в 10 - 11 (12) классах по образовательным программам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525D6F">
              <w:rPr>
                <w:rFonts w:ascii="Arial" w:hAnsi="Arial" w:cs="Arial"/>
              </w:rPr>
              <w:t>62,2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2.2.4. Удельный вес численности обучающихся с использованием дистанционных образовательных технологий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A10869" w:rsidP="00772145">
            <w:pPr>
              <w:jc w:val="center"/>
              <w:rPr>
                <w:rFonts w:ascii="Arial" w:hAnsi="Arial" w:cs="Arial"/>
                <w:highlight w:val="green"/>
              </w:rPr>
            </w:pPr>
            <w:r w:rsidRPr="00525D6F">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2.2.5. Доля несовершеннолетних, состоящих на различных видах учета, обучающихся по образовательным программам начального общего </w:t>
            </w:r>
            <w:r w:rsidRPr="009304AA">
              <w:rPr>
                <w:rFonts w:ascii="Arial" w:hAnsi="Arial" w:cs="Arial"/>
              </w:rPr>
              <w:lastRenderedPageBreak/>
              <w:t>образования, основного общего образования и среднего общего образования.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525D6F">
              <w:rPr>
                <w:rFonts w:ascii="Arial" w:hAnsi="Arial" w:cs="Arial"/>
              </w:rPr>
              <w:t>0,6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2.3.1. Численность </w:t>
            </w:r>
            <w:proofErr w:type="gramStart"/>
            <w:r w:rsidRPr="009304AA">
              <w:rPr>
                <w:rFonts w:ascii="Arial" w:hAnsi="Arial" w:cs="Arial"/>
              </w:rPr>
              <w:t>обучающихся</w:t>
            </w:r>
            <w:proofErr w:type="gramEnd"/>
            <w:r w:rsidRPr="009304AA">
              <w:rPr>
                <w:rFonts w:ascii="Arial" w:hAnsi="Arial" w:cs="Arial"/>
              </w:rPr>
              <w:t xml:space="preserve">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E350C7">
            <w:pPr>
              <w:jc w:val="center"/>
              <w:rPr>
                <w:rFonts w:ascii="Arial" w:hAnsi="Arial" w:cs="Arial"/>
                <w:highlight w:val="green"/>
              </w:rPr>
            </w:pPr>
            <w:r w:rsidRPr="00E350C7">
              <w:rPr>
                <w:rFonts w:ascii="Arial" w:hAnsi="Arial" w:cs="Arial"/>
              </w:rPr>
              <w:t>1</w:t>
            </w:r>
            <w:r w:rsidR="00E350C7" w:rsidRPr="00E350C7">
              <w:rPr>
                <w:rFonts w:ascii="Arial" w:hAnsi="Arial" w:cs="Arial"/>
              </w:rPr>
              <w:t>0</w:t>
            </w:r>
            <w:r w:rsidRPr="00E350C7">
              <w:rPr>
                <w:rFonts w:ascii="Arial" w:hAnsi="Arial" w:cs="Arial"/>
              </w:rPr>
              <w:t>,5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F707DC" w:rsidP="00772145">
            <w:pPr>
              <w:jc w:val="center"/>
              <w:rPr>
                <w:rFonts w:ascii="Arial" w:hAnsi="Arial" w:cs="Arial"/>
                <w:highlight w:val="green"/>
              </w:rPr>
            </w:pPr>
            <w:r w:rsidRPr="00F707DC">
              <w:rPr>
                <w:rFonts w:ascii="Arial" w:hAnsi="Arial" w:cs="Arial"/>
              </w:rPr>
              <w:t>29,3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педагогических работников - 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E350C7" w:rsidRDefault="00CB2F49" w:rsidP="001307E0">
            <w:pPr>
              <w:jc w:val="center"/>
              <w:rPr>
                <w:rFonts w:ascii="Arial" w:hAnsi="Arial" w:cs="Arial"/>
              </w:rPr>
            </w:pPr>
            <w:r w:rsidRPr="00E350C7">
              <w:rPr>
                <w:rFonts w:ascii="Arial" w:hAnsi="Arial" w:cs="Arial"/>
              </w:rPr>
              <w:t>11</w:t>
            </w:r>
            <w:r w:rsidR="00084B08" w:rsidRPr="00E350C7">
              <w:rPr>
                <w:rFonts w:ascii="Arial" w:hAnsi="Arial" w:cs="Arial"/>
              </w:rPr>
              <w:t>1,8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из них учителей.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E350C7" w:rsidRDefault="00CB2F49" w:rsidP="001307E0">
            <w:pPr>
              <w:jc w:val="center"/>
              <w:rPr>
                <w:rFonts w:ascii="Arial" w:hAnsi="Arial" w:cs="Arial"/>
              </w:rPr>
            </w:pPr>
            <w:r w:rsidRPr="00E350C7">
              <w:rPr>
                <w:rFonts w:ascii="Arial" w:hAnsi="Arial" w:cs="Arial"/>
              </w:rPr>
              <w:t>11</w:t>
            </w:r>
            <w:r w:rsidR="00084B08" w:rsidRPr="00E350C7">
              <w:rPr>
                <w:rFonts w:ascii="Arial" w:hAnsi="Arial" w:cs="Arial"/>
              </w:rPr>
              <w:t>1,8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E350C7" w:rsidRDefault="00702B9F" w:rsidP="001307E0">
            <w:pPr>
              <w:jc w:val="center"/>
              <w:rPr>
                <w:rFonts w:ascii="Arial" w:hAnsi="Arial" w:cs="Arial"/>
              </w:rPr>
            </w:pPr>
            <w:r w:rsidRPr="00E350C7">
              <w:rPr>
                <w:rFonts w:ascii="Arial" w:hAnsi="Arial" w:cs="Arial"/>
              </w:rPr>
              <w:t>4</w:t>
            </w:r>
            <w:r w:rsidR="001307E0" w:rsidRPr="00E350C7">
              <w:rPr>
                <w:rFonts w:ascii="Arial" w:hAnsi="Arial" w:cs="Arial"/>
              </w:rPr>
              <w:t>8</w:t>
            </w:r>
            <w:r w:rsidRPr="00E350C7">
              <w:rPr>
                <w:rFonts w:ascii="Arial" w:hAnsi="Arial" w:cs="Arial"/>
              </w:rPr>
              <w:t>,</w:t>
            </w:r>
            <w:r w:rsidR="001307E0" w:rsidRPr="00E350C7">
              <w:rPr>
                <w:rFonts w:ascii="Arial" w:hAnsi="Arial" w:cs="Arial"/>
              </w:rPr>
              <w:t>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2.3.5. </w:t>
            </w:r>
            <w:r w:rsidRPr="00823D19">
              <w:rPr>
                <w:rFonts w:ascii="Arial" w:hAnsi="Arial" w:cs="Arial"/>
              </w:rPr>
              <w:t>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4635F1">
        <w:trPr>
          <w:trHeight w:val="468"/>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социальных педагогов: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1307E0" w:rsidP="00772145">
            <w:pPr>
              <w:jc w:val="center"/>
              <w:rPr>
                <w:rFonts w:ascii="Arial" w:hAnsi="Arial" w:cs="Arial"/>
                <w:highlight w:val="green"/>
              </w:rPr>
            </w:pPr>
            <w:r w:rsidRPr="00F707DC">
              <w:rPr>
                <w:rFonts w:ascii="Arial" w:hAnsi="Arial" w:cs="Arial"/>
              </w:rPr>
              <w:t>71,4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из них в штате;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823D19" w:rsidP="00772145">
            <w:pPr>
              <w:jc w:val="center"/>
              <w:rPr>
                <w:rFonts w:ascii="Arial" w:hAnsi="Arial" w:cs="Arial"/>
                <w:highlight w:val="green"/>
              </w:rPr>
            </w:pPr>
            <w:r w:rsidRPr="00F707DC">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педагогов-психологов: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707DC" w:rsidRDefault="001307E0" w:rsidP="00772145">
            <w:pPr>
              <w:jc w:val="center"/>
              <w:rPr>
                <w:rFonts w:ascii="Arial" w:hAnsi="Arial" w:cs="Arial"/>
              </w:rPr>
            </w:pPr>
            <w:r w:rsidRPr="00F707DC">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из них в штате;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707DC" w:rsidRDefault="00823D19" w:rsidP="00772145">
            <w:pPr>
              <w:jc w:val="center"/>
              <w:rPr>
                <w:rFonts w:ascii="Arial" w:hAnsi="Arial" w:cs="Arial"/>
              </w:rPr>
            </w:pPr>
            <w:r w:rsidRPr="00F707DC">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учителей-логопедов: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707DC" w:rsidRDefault="001307E0" w:rsidP="00772145">
            <w:pPr>
              <w:jc w:val="center"/>
              <w:rPr>
                <w:rFonts w:ascii="Arial" w:hAnsi="Arial" w:cs="Arial"/>
              </w:rPr>
            </w:pPr>
            <w:r w:rsidRPr="00F707DC">
              <w:rPr>
                <w:rFonts w:ascii="Arial" w:hAnsi="Arial" w:cs="Arial"/>
              </w:rPr>
              <w:t>71,4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из них в штате.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707DC" w:rsidRDefault="00823D19" w:rsidP="00772145">
            <w:pPr>
              <w:jc w:val="center"/>
              <w:rPr>
                <w:rFonts w:ascii="Arial" w:hAnsi="Arial" w:cs="Arial"/>
              </w:rPr>
            </w:pPr>
            <w:r w:rsidRPr="00F707DC">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квадратный метр</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02B9F" w:rsidP="00767459">
            <w:pPr>
              <w:jc w:val="center"/>
              <w:rPr>
                <w:rFonts w:ascii="Arial" w:hAnsi="Arial" w:cs="Arial"/>
                <w:highlight w:val="green"/>
              </w:rPr>
            </w:pPr>
            <w:r w:rsidRPr="00767459">
              <w:rPr>
                <w:rFonts w:ascii="Arial" w:hAnsi="Arial" w:cs="Arial"/>
              </w:rPr>
              <w:t>1</w:t>
            </w:r>
            <w:r w:rsidR="00767459" w:rsidRPr="00767459">
              <w:rPr>
                <w:rFonts w:ascii="Arial" w:hAnsi="Arial" w:cs="Arial"/>
              </w:rPr>
              <w:t>8</w:t>
            </w:r>
            <w:r w:rsidRPr="00767459">
              <w:rPr>
                <w:rFonts w:ascii="Arial" w:hAnsi="Arial" w:cs="Arial"/>
              </w:rPr>
              <w:t>,</w:t>
            </w:r>
            <w:r w:rsidR="00767459" w:rsidRPr="00767459">
              <w:rPr>
                <w:rFonts w:ascii="Arial" w:hAnsi="Arial" w:cs="Arial"/>
              </w:rPr>
              <w:t>15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02B9F" w:rsidP="00772145">
            <w:pPr>
              <w:jc w:val="center"/>
              <w:rPr>
                <w:rFonts w:ascii="Arial" w:hAnsi="Arial" w:cs="Arial"/>
                <w:highlight w:val="green"/>
              </w:rPr>
            </w:pPr>
            <w:r w:rsidRPr="00767459">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402F3D" w:rsidRDefault="00402F3D" w:rsidP="00772145">
            <w:pPr>
              <w:jc w:val="center"/>
              <w:rPr>
                <w:rFonts w:ascii="Arial" w:hAnsi="Arial" w:cs="Arial"/>
              </w:rPr>
            </w:pPr>
            <w:r w:rsidRPr="00402F3D">
              <w:rPr>
                <w:rFonts w:ascii="Arial" w:hAnsi="Arial" w:cs="Arial"/>
              </w:rPr>
              <w:t>21,2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имеющих доступ к сети "Интернет".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402F3D" w:rsidRDefault="00402F3D" w:rsidP="00772145">
            <w:pPr>
              <w:jc w:val="center"/>
              <w:rPr>
                <w:rFonts w:ascii="Arial" w:hAnsi="Arial" w:cs="Arial"/>
              </w:rPr>
            </w:pPr>
            <w:r w:rsidRPr="00402F3D">
              <w:rPr>
                <w:rFonts w:ascii="Arial" w:hAnsi="Arial" w:cs="Arial"/>
              </w:rPr>
              <w:t>21,2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767459">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02B9F" w:rsidP="00772145">
            <w:pPr>
              <w:jc w:val="center"/>
              <w:rPr>
                <w:rFonts w:ascii="Arial" w:hAnsi="Arial" w:cs="Arial"/>
                <w:highlight w:val="green"/>
              </w:rPr>
            </w:pPr>
            <w:r w:rsidRPr="00767459">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B51B26">
            <w:pPr>
              <w:jc w:val="center"/>
              <w:rPr>
                <w:rFonts w:ascii="Arial" w:hAnsi="Arial" w:cs="Arial"/>
                <w:highlight w:val="green"/>
              </w:rPr>
            </w:pPr>
            <w:r w:rsidRPr="00767459">
              <w:rPr>
                <w:rFonts w:ascii="Arial" w:hAnsi="Arial" w:cs="Arial"/>
              </w:rPr>
              <w:t>57,1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02B9F" w:rsidP="00772145">
            <w:pPr>
              <w:jc w:val="center"/>
              <w:rPr>
                <w:rFonts w:ascii="Arial" w:hAnsi="Arial" w:cs="Arial"/>
                <w:highlight w:val="green"/>
              </w:rPr>
            </w:pPr>
            <w:r w:rsidRPr="00767459">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5915B7" w:rsidRDefault="00772145" w:rsidP="00772145">
            <w:pPr>
              <w:rPr>
                <w:rFonts w:ascii="Arial" w:hAnsi="Arial" w:cs="Arial"/>
                <w:color w:val="FF0000"/>
              </w:rPr>
            </w:pPr>
            <w:r w:rsidRPr="00823D19">
              <w:rPr>
                <w:rFonts w:ascii="Arial" w:hAnsi="Arial" w:cs="Arial"/>
              </w:rPr>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823D19">
              <w:rPr>
                <w:rFonts w:ascii="Arial" w:hAnsi="Arial" w:cs="Arial"/>
              </w:rPr>
              <w:t>численности</w:t>
            </w:r>
            <w:proofErr w:type="gramEnd"/>
            <w:r w:rsidRPr="00823D19">
              <w:rPr>
                <w:rFonts w:ascii="Arial" w:hAnsi="Arial" w:cs="Arial"/>
              </w:rPr>
              <w:t xml:space="preserve"> обучающихся по адаптированным основным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767459">
              <w:rPr>
                <w:rFonts w:ascii="Arial" w:hAnsi="Arial" w:cs="Arial"/>
              </w:rPr>
              <w:t>32</w:t>
            </w:r>
            <w:r w:rsidR="00B51B26" w:rsidRPr="00767459">
              <w:rPr>
                <w:rFonts w:ascii="Arial" w:hAnsi="Arial" w:cs="Arial"/>
              </w:rPr>
              <w:t>,3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5915B7" w:rsidRDefault="00772145" w:rsidP="00772145">
            <w:pPr>
              <w:rPr>
                <w:rFonts w:ascii="Arial" w:hAnsi="Arial" w:cs="Arial"/>
                <w:color w:val="FF0000"/>
              </w:rPr>
            </w:pPr>
            <w:r w:rsidRPr="00823D19">
              <w:rPr>
                <w:rFonts w:ascii="Arial" w:hAnsi="Arial" w:cs="Arial"/>
              </w:rPr>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823D19">
              <w:rPr>
                <w:rFonts w:ascii="Arial" w:hAnsi="Arial" w:cs="Arial"/>
              </w:rPr>
              <w:t>численности</w:t>
            </w:r>
            <w:proofErr w:type="gramEnd"/>
            <w:r w:rsidRPr="00823D19">
              <w:rPr>
                <w:rFonts w:ascii="Arial" w:hAnsi="Arial" w:cs="Arial"/>
              </w:rPr>
              <w:t xml:space="preserve"> обучающихся по адаптированным основным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772145">
            <w:pPr>
              <w:jc w:val="center"/>
              <w:rPr>
                <w:rFonts w:ascii="Arial" w:hAnsi="Arial" w:cs="Arial"/>
                <w:highlight w:val="green"/>
              </w:rPr>
            </w:pPr>
            <w:r w:rsidRPr="00767459">
              <w:rPr>
                <w:rFonts w:ascii="Arial" w:hAnsi="Arial" w:cs="Arial"/>
              </w:rPr>
              <w:t>2,4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глухих;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4E6F15" w:rsidP="00772145">
            <w:pPr>
              <w:jc w:val="center"/>
              <w:rPr>
                <w:rFonts w:ascii="Arial" w:hAnsi="Arial" w:cs="Arial"/>
              </w:rPr>
            </w:pPr>
            <w:r w:rsidRPr="00767459">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слабослышащих и позднооглохших;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DA0ED4" w:rsidP="00772145">
            <w:pPr>
              <w:jc w:val="center"/>
              <w:rPr>
                <w:rFonts w:ascii="Arial" w:hAnsi="Arial" w:cs="Arial"/>
              </w:rPr>
            </w:pPr>
            <w:r w:rsidRPr="00767459">
              <w:rPr>
                <w:rFonts w:ascii="Arial" w:hAnsi="Arial" w:cs="Arial"/>
              </w:rPr>
              <w:t>0,5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слепых;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4E6F15" w:rsidP="00772145">
            <w:pPr>
              <w:jc w:val="center"/>
              <w:rPr>
                <w:rFonts w:ascii="Arial" w:hAnsi="Arial" w:cs="Arial"/>
              </w:rPr>
            </w:pPr>
            <w:r w:rsidRPr="00767459">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слабовидящих;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DA0ED4" w:rsidP="00772145">
            <w:pPr>
              <w:jc w:val="center"/>
              <w:rPr>
                <w:rFonts w:ascii="Arial" w:hAnsi="Arial" w:cs="Arial"/>
              </w:rPr>
            </w:pPr>
            <w:r w:rsidRPr="00767459">
              <w:rPr>
                <w:rFonts w:ascii="Arial" w:hAnsi="Arial" w:cs="Arial"/>
              </w:rPr>
              <w:t>0,7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тяжелыми нарушениями речи;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DA0ED4" w:rsidP="00B51B26">
            <w:pPr>
              <w:jc w:val="center"/>
              <w:rPr>
                <w:rFonts w:ascii="Arial" w:hAnsi="Arial" w:cs="Arial"/>
              </w:rPr>
            </w:pPr>
            <w:r w:rsidRPr="00767459">
              <w:rPr>
                <w:rFonts w:ascii="Arial" w:hAnsi="Arial" w:cs="Arial"/>
              </w:rPr>
              <w:t>2,4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опорно-двигательного аппарата;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DA0ED4" w:rsidP="00B51B26">
            <w:pPr>
              <w:jc w:val="center"/>
              <w:rPr>
                <w:rFonts w:ascii="Arial" w:hAnsi="Arial" w:cs="Arial"/>
              </w:rPr>
            </w:pPr>
            <w:r w:rsidRPr="00767459">
              <w:rPr>
                <w:rFonts w:ascii="Arial" w:hAnsi="Arial" w:cs="Arial"/>
              </w:rPr>
              <w:t>0,7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задержкой психического развития;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DA0ED4" w:rsidP="00B51B26">
            <w:pPr>
              <w:jc w:val="center"/>
              <w:rPr>
                <w:rFonts w:ascii="Arial" w:hAnsi="Arial" w:cs="Arial"/>
              </w:rPr>
            </w:pPr>
            <w:r w:rsidRPr="00767459">
              <w:rPr>
                <w:rFonts w:ascii="Arial" w:hAnsi="Arial" w:cs="Arial"/>
              </w:rPr>
              <w:t>66,9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расстройствами аутистического спектра;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DA0ED4" w:rsidP="00B51B26">
            <w:pPr>
              <w:jc w:val="center"/>
              <w:rPr>
                <w:rFonts w:ascii="Arial" w:hAnsi="Arial" w:cs="Arial"/>
              </w:rPr>
            </w:pPr>
            <w:r w:rsidRPr="00767459">
              <w:rPr>
                <w:rFonts w:ascii="Arial" w:hAnsi="Arial" w:cs="Arial"/>
              </w:rPr>
              <w:t>0,7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умственной отсталостью (интеллектуальными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DA0ED4" w:rsidP="00772145">
            <w:pPr>
              <w:jc w:val="center"/>
              <w:rPr>
                <w:rFonts w:ascii="Arial" w:hAnsi="Arial" w:cs="Arial"/>
              </w:rPr>
            </w:pPr>
            <w:r w:rsidRPr="00767459">
              <w:rPr>
                <w:rFonts w:ascii="Arial" w:hAnsi="Arial" w:cs="Arial"/>
              </w:rPr>
              <w:t>2,6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2.5.6. Численность </w:t>
            </w:r>
            <w:proofErr w:type="gramStart"/>
            <w:r w:rsidRPr="009304AA">
              <w:rPr>
                <w:rFonts w:ascii="Arial" w:hAnsi="Arial" w:cs="Arial"/>
              </w:rPr>
              <w:t>обучающихся</w:t>
            </w:r>
            <w:proofErr w:type="gramEnd"/>
            <w:r w:rsidRPr="009304AA">
              <w:rPr>
                <w:rFonts w:ascii="Arial" w:hAnsi="Arial" w:cs="Arial"/>
              </w:rPr>
              <w:t xml:space="preserve"> по образовательным программам начального общего, основного общего, среднего общего образования в расчете на 1 работника: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учителя-дефектолога;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4635F1" w:rsidP="00B51B26">
            <w:pPr>
              <w:jc w:val="center"/>
              <w:rPr>
                <w:rFonts w:ascii="Arial" w:hAnsi="Arial" w:cs="Arial"/>
              </w:rPr>
            </w:pPr>
            <w:r w:rsidRPr="00767459">
              <w:rPr>
                <w:rFonts w:ascii="Arial" w:hAnsi="Arial" w:cs="Arial"/>
              </w:rPr>
              <w:t>185</w:t>
            </w:r>
            <w:r w:rsidR="00B51B26" w:rsidRPr="00767459">
              <w:rPr>
                <w:rFonts w:ascii="Arial" w:hAnsi="Arial" w:cs="Arial"/>
              </w:rPr>
              <w:t>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учителя-логопеда;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4635F1" w:rsidP="00B51B26">
            <w:pPr>
              <w:jc w:val="center"/>
              <w:rPr>
                <w:rFonts w:ascii="Arial" w:hAnsi="Arial" w:cs="Arial"/>
              </w:rPr>
            </w:pPr>
            <w:r w:rsidRPr="00767459">
              <w:rPr>
                <w:rFonts w:ascii="Arial" w:hAnsi="Arial" w:cs="Arial"/>
              </w:rPr>
              <w:t>264,7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педагога-психолога;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4635F1" w:rsidP="00B51B26">
            <w:pPr>
              <w:jc w:val="center"/>
              <w:rPr>
                <w:rFonts w:ascii="Arial" w:hAnsi="Arial" w:cs="Arial"/>
              </w:rPr>
            </w:pPr>
            <w:r w:rsidRPr="00767459">
              <w:rPr>
                <w:rFonts w:ascii="Arial" w:hAnsi="Arial" w:cs="Arial"/>
              </w:rPr>
              <w:t>264,7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тьютора, ассистента (помощника).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2F41C5" w:rsidP="00772145">
            <w:pPr>
              <w:jc w:val="center"/>
              <w:rPr>
                <w:rFonts w:ascii="Arial" w:hAnsi="Arial" w:cs="Arial"/>
              </w:rPr>
            </w:pPr>
            <w:r w:rsidRPr="00767459">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w:t>
            </w:r>
            <w:r w:rsidRPr="009304AA">
              <w:rPr>
                <w:rFonts w:ascii="Arial" w:hAnsi="Arial" w:cs="Arial"/>
              </w:rPr>
              <w:lastRenderedPageBreak/>
              <w:t>общеобразовательных организаций, сдававших ЕГЭ по данным предметам.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2F41C5" w:rsidP="00772145">
            <w:pPr>
              <w:jc w:val="center"/>
              <w:rPr>
                <w:rFonts w:ascii="Arial" w:hAnsi="Arial" w:cs="Arial"/>
                <w:highlight w:val="green"/>
              </w:rPr>
            </w:pPr>
            <w:r w:rsidRPr="00767459">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математике;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B44B20" w:rsidP="00B44B20">
            <w:pPr>
              <w:jc w:val="center"/>
              <w:rPr>
                <w:rFonts w:ascii="Arial" w:hAnsi="Arial" w:cs="Arial"/>
              </w:rPr>
            </w:pPr>
            <w:r w:rsidRPr="00767459">
              <w:rPr>
                <w:rFonts w:ascii="Arial" w:hAnsi="Arial" w:cs="Arial"/>
              </w:rPr>
              <w:t>52</w:t>
            </w:r>
            <w:r w:rsidR="004635F1" w:rsidRPr="00767459">
              <w:rPr>
                <w:rFonts w:ascii="Arial" w:hAnsi="Arial" w:cs="Arial"/>
              </w:rPr>
              <w:t>,3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русскому языку.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2F41C5" w:rsidP="00B44B20">
            <w:pPr>
              <w:jc w:val="center"/>
              <w:rPr>
                <w:rFonts w:ascii="Arial" w:hAnsi="Arial" w:cs="Arial"/>
              </w:rPr>
            </w:pPr>
            <w:r w:rsidRPr="00767459">
              <w:rPr>
                <w:rFonts w:ascii="Arial" w:hAnsi="Arial" w:cs="Arial"/>
              </w:rPr>
              <w:t>6</w:t>
            </w:r>
            <w:r w:rsidR="004635F1" w:rsidRPr="00767459">
              <w:rPr>
                <w:rFonts w:ascii="Arial" w:hAnsi="Arial" w:cs="Arial"/>
              </w:rPr>
              <w:t>4,5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математике;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4635F1" w:rsidP="00772145">
            <w:pPr>
              <w:jc w:val="center"/>
              <w:rPr>
                <w:rFonts w:ascii="Arial" w:hAnsi="Arial" w:cs="Arial"/>
              </w:rPr>
            </w:pPr>
            <w:r w:rsidRPr="00767459">
              <w:rPr>
                <w:rFonts w:ascii="Arial" w:hAnsi="Arial" w:cs="Arial"/>
              </w:rPr>
              <w:t>16,0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русскому языку.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B51B26" w:rsidP="00B51B26">
            <w:pPr>
              <w:jc w:val="center"/>
              <w:rPr>
                <w:rFonts w:ascii="Arial" w:hAnsi="Arial" w:cs="Arial"/>
              </w:rPr>
            </w:pPr>
            <w:r w:rsidRPr="00767459">
              <w:rPr>
                <w:rFonts w:ascii="Arial" w:hAnsi="Arial" w:cs="Arial"/>
              </w:rPr>
              <w:t>31</w:t>
            </w:r>
            <w:r w:rsidR="002F41C5" w:rsidRPr="00767459">
              <w:rPr>
                <w:rFonts w:ascii="Arial" w:hAnsi="Arial" w:cs="Arial"/>
              </w:rPr>
              <w:t>,</w:t>
            </w:r>
            <w:r w:rsidR="004635F1" w:rsidRPr="00767459">
              <w:rPr>
                <w:rFonts w:ascii="Arial" w:hAnsi="Arial" w:cs="Arial"/>
              </w:rPr>
              <w:t>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2.6.4. Удельный вес численности </w:t>
            </w:r>
            <w:proofErr w:type="gramStart"/>
            <w:r w:rsidRPr="009304AA">
              <w:rPr>
                <w:rFonts w:ascii="Arial" w:hAnsi="Arial" w:cs="Arial"/>
              </w:rPr>
              <w:t>обучающихся</w:t>
            </w:r>
            <w:proofErr w:type="gramEnd"/>
            <w:r w:rsidRPr="009304AA">
              <w:rPr>
                <w:rFonts w:ascii="Arial" w:hAnsi="Arial" w:cs="Arial"/>
              </w:rPr>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основного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2F41C5" w:rsidP="00772145">
            <w:pPr>
              <w:jc w:val="center"/>
              <w:rPr>
                <w:rFonts w:ascii="Arial" w:hAnsi="Arial" w:cs="Arial"/>
              </w:rPr>
            </w:pPr>
            <w:r w:rsidRPr="00767459">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767459" w:rsidRDefault="002F41C5" w:rsidP="00772145">
            <w:pPr>
              <w:jc w:val="center"/>
              <w:rPr>
                <w:rFonts w:ascii="Arial" w:hAnsi="Arial" w:cs="Arial"/>
              </w:rPr>
            </w:pPr>
            <w:r w:rsidRPr="00767459">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2.7.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ED3644" w:rsidRDefault="002F41C5" w:rsidP="00772145">
            <w:pPr>
              <w:jc w:val="center"/>
              <w:rPr>
                <w:rFonts w:ascii="Arial" w:hAnsi="Arial" w:cs="Arial"/>
              </w:rPr>
            </w:pPr>
            <w:r w:rsidRPr="00ED3644">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ED3644" w:rsidRDefault="004635F1" w:rsidP="00772145">
            <w:pPr>
              <w:jc w:val="center"/>
              <w:rPr>
                <w:rFonts w:ascii="Arial" w:hAnsi="Arial" w:cs="Arial"/>
              </w:rPr>
            </w:pPr>
            <w:r w:rsidRPr="00ED3644">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ED3644" w:rsidRDefault="002F41C5" w:rsidP="00772145">
            <w:pPr>
              <w:jc w:val="center"/>
              <w:rPr>
                <w:rFonts w:ascii="Arial" w:hAnsi="Arial" w:cs="Arial"/>
              </w:rPr>
            </w:pPr>
            <w:r w:rsidRPr="00ED3644">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w:t>
            </w:r>
            <w:r w:rsidRPr="009304AA">
              <w:rPr>
                <w:rFonts w:ascii="Arial" w:hAnsi="Arial" w:cs="Arial"/>
              </w:rPr>
              <w:lastRenderedPageBreak/>
              <w:t>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2F41C5" w:rsidP="00772145">
            <w:pPr>
              <w:jc w:val="center"/>
              <w:rPr>
                <w:rFonts w:ascii="Arial" w:hAnsi="Arial" w:cs="Arial"/>
                <w:highlight w:val="green"/>
              </w:rPr>
            </w:pPr>
            <w:r w:rsidRPr="00ED3644">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2F41C5" w:rsidP="00772145">
            <w:pPr>
              <w:jc w:val="center"/>
              <w:rPr>
                <w:rFonts w:ascii="Arial" w:hAnsi="Arial" w:cs="Arial"/>
                <w:highlight w:val="green"/>
              </w:rPr>
            </w:pPr>
            <w:r w:rsidRPr="00ED3644">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тысяча рублей</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4635F1" w:rsidP="00B51B26">
            <w:pPr>
              <w:jc w:val="center"/>
              <w:rPr>
                <w:rFonts w:ascii="Arial" w:hAnsi="Arial" w:cs="Arial"/>
                <w:highlight w:val="green"/>
              </w:rPr>
            </w:pPr>
            <w:r w:rsidRPr="00ED3644">
              <w:rPr>
                <w:rFonts w:ascii="Arial" w:hAnsi="Arial" w:cs="Arial"/>
              </w:rPr>
              <w:t>201,0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ED3644" w:rsidP="00B51B26">
            <w:pPr>
              <w:jc w:val="center"/>
              <w:rPr>
                <w:rFonts w:ascii="Arial" w:hAnsi="Arial" w:cs="Arial"/>
                <w:highlight w:val="green"/>
              </w:rPr>
            </w:pPr>
            <w:r w:rsidRPr="00ED3644">
              <w:rPr>
                <w:rFonts w:ascii="Arial" w:hAnsi="Arial" w:cs="Arial"/>
              </w:rPr>
              <w:t>0,03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2.10. Создание безопасных условий при организации образовательного процесса в общеобразовательных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B51B26" w:rsidP="00772145">
            <w:pPr>
              <w:jc w:val="center"/>
              <w:rPr>
                <w:rFonts w:ascii="Arial" w:hAnsi="Arial" w:cs="Arial"/>
                <w:highlight w:val="green"/>
              </w:rPr>
            </w:pPr>
            <w:r w:rsidRPr="00ED3644">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635F1" w:rsidRDefault="002F41C5" w:rsidP="00772145">
            <w:pPr>
              <w:jc w:val="center"/>
              <w:rPr>
                <w:rFonts w:ascii="Arial" w:hAnsi="Arial" w:cs="Arial"/>
                <w:highlight w:val="green"/>
              </w:rPr>
            </w:pPr>
            <w:r w:rsidRPr="00ED3644">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w:t>
            </w:r>
            <w:r w:rsidRPr="009304AA">
              <w:rPr>
                <w:rFonts w:ascii="Arial" w:hAnsi="Arial" w:cs="Arial"/>
              </w:rPr>
              <w:lastRenderedPageBreak/>
              <w:t>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635F1" w:rsidP="00772145">
            <w:pPr>
              <w:jc w:val="center"/>
              <w:rPr>
                <w:rFonts w:ascii="Arial" w:hAnsi="Arial" w:cs="Arial"/>
              </w:rPr>
            </w:pPr>
            <w:r w:rsidRPr="00ED3644">
              <w:rPr>
                <w:rFonts w:ascii="Arial" w:hAnsi="Arial" w:cs="Arial"/>
              </w:rPr>
              <w:t>57,1</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II. Дополнительное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 Сведения о развитии дополнительного образования детей и взрослых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3.1. Численность </w:t>
            </w:r>
            <w:r w:rsidRPr="00E74000">
              <w:rPr>
                <w:rFonts w:ascii="Arial" w:hAnsi="Arial" w:cs="Arial"/>
              </w:rPr>
              <w:t>населения</w:t>
            </w:r>
            <w:r w:rsidRPr="009304AA">
              <w:rPr>
                <w:rFonts w:ascii="Arial" w:hAnsi="Arial" w:cs="Arial"/>
              </w:rPr>
              <w:t>, обучающегося по дополнительным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AB503B" w:rsidP="00772145">
            <w:pPr>
              <w:jc w:val="center"/>
              <w:rPr>
                <w:rFonts w:ascii="Arial" w:hAnsi="Arial" w:cs="Arial"/>
                <w:highlight w:val="yellow"/>
              </w:rPr>
            </w:pPr>
            <w:r w:rsidRPr="0030550C">
              <w:rPr>
                <w:rFonts w:ascii="Arial" w:hAnsi="Arial" w:cs="Arial"/>
              </w:rPr>
              <w:t>1867</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AB503B" w:rsidP="00772145">
            <w:pPr>
              <w:jc w:val="center"/>
              <w:rPr>
                <w:rFonts w:ascii="Arial" w:hAnsi="Arial" w:cs="Arial"/>
                <w:highlight w:val="yellow"/>
              </w:rPr>
            </w:pPr>
            <w:r w:rsidRPr="0030550C">
              <w:rPr>
                <w:rFonts w:ascii="Arial" w:hAnsi="Arial" w:cs="Arial"/>
              </w:rPr>
              <w:t>68</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3.1.2. Структура численности детей, обучающихся по дополнительным общеобразовательным программам, по направлениям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техническое;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23,2</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естественнонаучное;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6,4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туристско-краеведческое;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8,4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социально-педагогическое;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25,3</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области искусств: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общеразвивающим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19,6</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предпрофессиональным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AB503B">
            <w:pPr>
              <w:jc w:val="center"/>
              <w:rPr>
                <w:rFonts w:ascii="Arial" w:hAnsi="Arial" w:cs="Arial"/>
              </w:rPr>
            </w:pPr>
            <w:r w:rsidRPr="0030550C">
              <w:rPr>
                <w:rFonts w:ascii="Arial" w:hAnsi="Arial" w:cs="Arial"/>
              </w:rPr>
              <w:t>0,7</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области физической культуры и спорта: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772145" w:rsidP="0065253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общеразвивающим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19,6</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предпрофессиональным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652535">
            <w:pPr>
              <w:jc w:val="center"/>
              <w:rPr>
                <w:rFonts w:ascii="Arial" w:hAnsi="Arial" w:cs="Arial"/>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color w:val="FF0000"/>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AB503B" w:rsidP="00772145">
            <w:pPr>
              <w:jc w:val="center"/>
              <w:rPr>
                <w:rFonts w:ascii="Arial" w:hAnsi="Arial" w:cs="Arial"/>
                <w:color w:val="FF0000"/>
                <w:highlight w:val="yellow"/>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E22093" w:rsidRDefault="00772145" w:rsidP="00772145">
            <w:pPr>
              <w:rPr>
                <w:rFonts w:ascii="Arial" w:hAnsi="Arial" w:cs="Arial"/>
              </w:rPr>
            </w:pPr>
            <w:r w:rsidRPr="00E22093">
              <w:rPr>
                <w:rFonts w:ascii="Arial" w:hAnsi="Arial" w:cs="Arial"/>
              </w:rPr>
              <w:t>3.1.5.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2126" w:type="dxa"/>
            <w:tcBorders>
              <w:top w:val="single" w:sz="6" w:space="0" w:color="auto"/>
              <w:left w:val="single" w:sz="6" w:space="0" w:color="auto"/>
              <w:bottom w:val="single" w:sz="6" w:space="0" w:color="auto"/>
              <w:right w:val="single" w:sz="6" w:space="0" w:color="auto"/>
            </w:tcBorders>
          </w:tcPr>
          <w:p w:rsidR="00772145" w:rsidRPr="00E22093" w:rsidRDefault="00772145" w:rsidP="00772145">
            <w:pPr>
              <w:jc w:val="center"/>
              <w:rPr>
                <w:rFonts w:ascii="Arial" w:hAnsi="Arial" w:cs="Arial"/>
              </w:rPr>
            </w:pPr>
            <w:r w:rsidRPr="00E22093">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BA447E" w:rsidP="00772145">
            <w:pPr>
              <w:jc w:val="center"/>
              <w:rPr>
                <w:rFonts w:ascii="Arial" w:hAnsi="Arial" w:cs="Arial"/>
                <w:highlight w:val="yellow"/>
              </w:rPr>
            </w:pPr>
            <w:r w:rsidRPr="0030550C">
              <w:rPr>
                <w:rFonts w:ascii="Arial" w:hAnsi="Arial" w:cs="Arial"/>
              </w:rPr>
              <w:t>5,4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2</w:t>
            </w:r>
            <w:r w:rsidRPr="009304AA">
              <w:rPr>
                <w:rFonts w:ascii="Arial" w:hAnsi="Arial" w:cs="Arial"/>
              </w:rPr>
              <w:t xml:space="preserve">. Содержание образовательной деятельности и организация образовательного процесса по </w:t>
            </w:r>
            <w:r w:rsidRPr="009304AA">
              <w:rPr>
                <w:rFonts w:ascii="Arial" w:hAnsi="Arial" w:cs="Arial"/>
              </w:rPr>
              <w:lastRenderedPageBreak/>
              <w:t>дополнительным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lastRenderedPageBreak/>
              <w:t>3</w:t>
            </w:r>
            <w:r w:rsidRPr="009304AA">
              <w:rPr>
                <w:rFonts w:ascii="Arial" w:hAnsi="Arial" w:cs="Arial"/>
              </w:rPr>
              <w:t>.</w:t>
            </w:r>
            <w:r>
              <w:rPr>
                <w:rFonts w:ascii="Arial" w:hAnsi="Arial" w:cs="Arial"/>
              </w:rPr>
              <w:t>2</w:t>
            </w:r>
            <w:r w:rsidRPr="009304AA">
              <w:rPr>
                <w:rFonts w:ascii="Arial" w:hAnsi="Arial" w:cs="Arial"/>
              </w:rPr>
              <w:t xml:space="preserve">.1. Удельный вес численности детей с ограниченными возможностями здоровья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A749D5" w:rsidRDefault="00772145" w:rsidP="00772145">
            <w:pPr>
              <w:jc w:val="center"/>
              <w:rPr>
                <w:rFonts w:ascii="Arial" w:hAnsi="Arial" w:cs="Arial"/>
              </w:rPr>
            </w:pPr>
            <w:r w:rsidRPr="00A749D5">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AB503B" w:rsidP="00772145">
            <w:pPr>
              <w:jc w:val="center"/>
              <w:rPr>
                <w:rFonts w:ascii="Arial" w:hAnsi="Arial" w:cs="Arial"/>
                <w:highlight w:val="yellow"/>
              </w:rPr>
            </w:pPr>
            <w:r w:rsidRPr="0030550C">
              <w:rPr>
                <w:rFonts w:ascii="Arial" w:hAnsi="Arial" w:cs="Arial"/>
              </w:rPr>
              <w:t>4,4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2</w:t>
            </w:r>
            <w:r w:rsidRPr="009304AA">
              <w:rPr>
                <w:rFonts w:ascii="Arial" w:hAnsi="Arial" w:cs="Arial"/>
              </w:rPr>
              <w:t xml:space="preserve">.2. Удельный вес численности детей-инвалидов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A749D5" w:rsidRDefault="00772145" w:rsidP="00772145">
            <w:pPr>
              <w:jc w:val="center"/>
              <w:rPr>
                <w:rFonts w:ascii="Arial" w:hAnsi="Arial" w:cs="Arial"/>
              </w:rPr>
            </w:pPr>
            <w:r w:rsidRPr="00A749D5">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A749D5" w:rsidP="00AB503B">
            <w:pPr>
              <w:jc w:val="center"/>
              <w:rPr>
                <w:rFonts w:ascii="Arial" w:hAnsi="Arial" w:cs="Arial"/>
                <w:highlight w:val="yellow"/>
              </w:rPr>
            </w:pPr>
            <w:r w:rsidRPr="0030550C">
              <w:rPr>
                <w:rFonts w:ascii="Arial" w:hAnsi="Arial" w:cs="Arial"/>
              </w:rPr>
              <w:t>0,</w:t>
            </w:r>
            <w:r w:rsidR="00AB503B" w:rsidRPr="0030550C">
              <w:rPr>
                <w:rFonts w:ascii="Arial" w:hAnsi="Arial" w:cs="Arial"/>
              </w:rPr>
              <w:t>16</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3</w:t>
            </w:r>
            <w:r w:rsidRPr="009304AA">
              <w:rPr>
                <w:rFonts w:ascii="Arial" w:hAnsi="Arial" w:cs="Arial"/>
              </w:rPr>
              <w:t>.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3</w:t>
            </w:r>
            <w:r w:rsidRPr="009304AA">
              <w:rPr>
                <w:rFonts w:ascii="Arial" w:hAnsi="Arial" w:cs="Arial"/>
              </w:rPr>
              <w:t>.1.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BC39FD" w:rsidP="00AB503B">
            <w:pPr>
              <w:jc w:val="center"/>
              <w:rPr>
                <w:rFonts w:ascii="Arial" w:hAnsi="Arial" w:cs="Arial"/>
              </w:rPr>
            </w:pPr>
            <w:r w:rsidRPr="0030550C">
              <w:rPr>
                <w:rFonts w:ascii="Arial" w:hAnsi="Arial" w:cs="Arial"/>
              </w:rPr>
              <w:t>114</w:t>
            </w:r>
            <w:r w:rsidR="00E973A1" w:rsidRPr="0030550C">
              <w:rPr>
                <w:rFonts w:ascii="Arial" w:hAnsi="Arial" w:cs="Arial"/>
              </w:rPr>
              <w:t>,</w:t>
            </w:r>
            <w:r w:rsidR="00AB503B" w:rsidRPr="0030550C">
              <w:rPr>
                <w:rFonts w:ascii="Arial" w:hAnsi="Arial" w:cs="Arial"/>
              </w:rPr>
              <w:t>1</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3.3.2. Удельный вес численности педагогических работников в общей численности работников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75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внешние совместители.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3,4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AE75AC">
              <w:rPr>
                <w:rFonts w:ascii="Arial" w:hAnsi="Arial" w:cs="Arial"/>
              </w:rPr>
              <w:t>3.3.3.</w:t>
            </w:r>
            <w:r w:rsidRPr="00676B6F">
              <w:rPr>
                <w:rFonts w:ascii="Arial" w:hAnsi="Arial" w:cs="Arial"/>
              </w:rPr>
              <w:t xml:space="preserve"> Удельный</w:t>
            </w:r>
            <w:r w:rsidRPr="009304AA">
              <w:rPr>
                <w:rFonts w:ascii="Arial" w:hAnsi="Arial" w:cs="Arial"/>
              </w:rPr>
              <w:t xml:space="preserve">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AB503B" w:rsidP="00772145">
            <w:pPr>
              <w:jc w:val="center"/>
              <w:rPr>
                <w:rFonts w:ascii="Arial" w:hAnsi="Arial" w:cs="Arial"/>
                <w:highlight w:val="yellow"/>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3.3.4. Удельный вес численности педагогических работников в возрасте </w:t>
            </w:r>
            <w:proofErr w:type="gramStart"/>
            <w:r w:rsidRPr="009304AA">
              <w:rPr>
                <w:rFonts w:ascii="Arial" w:hAnsi="Arial" w:cs="Arial"/>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sidRPr="009304AA">
              <w:rPr>
                <w:rFonts w:ascii="Arial" w:hAnsi="Arial" w:cs="Arial"/>
              </w:rPr>
              <w: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AB503B" w:rsidP="00AB503B">
            <w:pPr>
              <w:jc w:val="center"/>
              <w:rPr>
                <w:rFonts w:ascii="Arial" w:hAnsi="Arial" w:cs="Arial"/>
                <w:highlight w:val="yellow"/>
              </w:rPr>
            </w:pPr>
            <w:r w:rsidRPr="0030550C">
              <w:rPr>
                <w:rFonts w:ascii="Arial" w:hAnsi="Arial" w:cs="Arial"/>
              </w:rPr>
              <w:t>20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5</w:t>
            </w:r>
            <w:r w:rsidRPr="009304AA">
              <w:rPr>
                <w:rFonts w:ascii="Arial" w:hAnsi="Arial" w:cs="Arial"/>
              </w:rPr>
              <w:t>.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5</w:t>
            </w:r>
            <w:r w:rsidRPr="009304AA">
              <w:rPr>
                <w:rFonts w:ascii="Arial" w:hAnsi="Arial" w:cs="Arial"/>
              </w:rPr>
              <w:t xml:space="preserve">.1. Общая площадь всех помещений организаций </w:t>
            </w:r>
            <w:r w:rsidRPr="009304AA">
              <w:rPr>
                <w:rFonts w:ascii="Arial" w:hAnsi="Arial" w:cs="Arial"/>
              </w:rPr>
              <w:lastRenderedPageBreak/>
              <w:t>дополнительного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квадратный метр</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E973A1" w:rsidP="0030550C">
            <w:pPr>
              <w:jc w:val="center"/>
              <w:rPr>
                <w:rFonts w:ascii="Arial" w:hAnsi="Arial" w:cs="Arial"/>
                <w:highlight w:val="yellow"/>
              </w:rPr>
            </w:pPr>
            <w:r w:rsidRPr="0030550C">
              <w:rPr>
                <w:rFonts w:ascii="Arial" w:hAnsi="Arial" w:cs="Arial"/>
              </w:rPr>
              <w:t>1,</w:t>
            </w:r>
            <w:r w:rsidR="0030550C" w:rsidRPr="0030550C">
              <w:rPr>
                <w:rFonts w:ascii="Arial" w:hAnsi="Arial" w:cs="Arial"/>
              </w:rPr>
              <w:t>78</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3.</w:t>
            </w:r>
            <w:r>
              <w:rPr>
                <w:rFonts w:ascii="Arial" w:hAnsi="Arial" w:cs="Arial"/>
              </w:rPr>
              <w:t>5</w:t>
            </w:r>
            <w:r w:rsidRPr="009304AA">
              <w:rPr>
                <w:rFonts w:ascii="Arial" w:hAnsi="Arial" w:cs="Arial"/>
              </w:rPr>
              <w:t>.2. Удельный вес числа организаций, имеющих следующие виды благоустройства,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водопровод;</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центральное отопление;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канализацию;</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пожарную сигнализацию;</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дымовые извещатели;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пожарные краны и рукава;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системы видеонаблюдения;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"тревожную кнопку".</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5</w:t>
            </w:r>
            <w:r w:rsidRPr="009304AA">
              <w:rPr>
                <w:rFonts w:ascii="Arial" w:hAnsi="Arial" w:cs="Arial"/>
              </w:rPr>
              <w:t>.3. Число персональных компьютеров, используемых в учебных целях, в расчете на 100 обучающихся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30550C" w:rsidP="00AB503B">
            <w:pPr>
              <w:jc w:val="center"/>
              <w:rPr>
                <w:rFonts w:ascii="Arial" w:hAnsi="Arial" w:cs="Arial"/>
              </w:rPr>
            </w:pPr>
            <w:r>
              <w:rPr>
                <w:rFonts w:ascii="Arial" w:hAnsi="Arial" w:cs="Arial"/>
              </w:rPr>
              <w:t>1,94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имеющих доступ к сети "Интернет".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30550C" w:rsidP="00772145">
            <w:pPr>
              <w:jc w:val="center"/>
              <w:rPr>
                <w:rFonts w:ascii="Arial" w:hAnsi="Arial" w:cs="Arial"/>
              </w:rPr>
            </w:pPr>
            <w:r>
              <w:rPr>
                <w:rFonts w:ascii="Arial" w:hAnsi="Arial" w:cs="Arial"/>
              </w:rPr>
              <w:t>1,94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6</w:t>
            </w:r>
            <w:r w:rsidRPr="009304AA">
              <w:rPr>
                <w:rFonts w:ascii="Arial" w:hAnsi="Arial" w:cs="Arial"/>
              </w:rPr>
              <w:t>.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6</w:t>
            </w:r>
            <w:r w:rsidRPr="009304AA">
              <w:rPr>
                <w:rFonts w:ascii="Arial" w:hAnsi="Arial" w:cs="Arial"/>
              </w:rPr>
              <w:t>.1. Темп роста числа организаций (филиалов)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E973A1" w:rsidP="00772145">
            <w:pPr>
              <w:jc w:val="center"/>
              <w:rPr>
                <w:rFonts w:ascii="Arial" w:hAnsi="Arial" w:cs="Arial"/>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.1. Общий объем финансовых средств, поступивших в организации дополнительного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тысяча рублей</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772145">
            <w:pPr>
              <w:jc w:val="center"/>
              <w:rPr>
                <w:rFonts w:ascii="Arial" w:hAnsi="Arial" w:cs="Arial"/>
              </w:rPr>
            </w:pPr>
            <w:r w:rsidRPr="0030550C">
              <w:rPr>
                <w:rFonts w:ascii="Arial" w:hAnsi="Arial" w:cs="Arial"/>
              </w:rPr>
              <w:t>26,5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AB503B" w:rsidP="00676B6F">
            <w:pPr>
              <w:jc w:val="center"/>
              <w:rPr>
                <w:rFonts w:ascii="Arial" w:hAnsi="Arial" w:cs="Arial"/>
              </w:rPr>
            </w:pPr>
            <w:r w:rsidRPr="0030550C">
              <w:rPr>
                <w:rFonts w:ascii="Arial" w:hAnsi="Arial" w:cs="Arial"/>
              </w:rPr>
              <w:t>4,6</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676B6F" w:rsidP="00772145">
            <w:pPr>
              <w:jc w:val="center"/>
              <w:rPr>
                <w:rFonts w:ascii="Arial" w:hAnsi="Arial" w:cs="Arial"/>
              </w:rPr>
            </w:pPr>
            <w:r w:rsidRPr="0030550C">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8</w:t>
            </w:r>
            <w:r w:rsidRPr="009304AA">
              <w:rPr>
                <w:rFonts w:ascii="Arial" w:hAnsi="Arial" w:cs="Arial"/>
              </w:rPr>
              <w:t>.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8</w:t>
            </w:r>
            <w:r w:rsidRPr="009304AA">
              <w:rPr>
                <w:rFonts w:ascii="Arial" w:hAnsi="Arial" w:cs="Arial"/>
              </w:rPr>
              <w:t>.1. Удельный вес числа организаций, имеющих филиалы,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120D9D" w:rsidP="00772145">
            <w:pPr>
              <w:jc w:val="center"/>
              <w:rPr>
                <w:rFonts w:ascii="Arial" w:hAnsi="Arial" w:cs="Arial"/>
                <w:highlight w:val="yellow"/>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3.</w:t>
            </w:r>
            <w:r>
              <w:rPr>
                <w:rFonts w:ascii="Arial" w:hAnsi="Arial" w:cs="Arial"/>
              </w:rPr>
              <w:t>9</w:t>
            </w:r>
            <w:r w:rsidRPr="009304AA">
              <w:rPr>
                <w:rFonts w:ascii="Arial" w:hAnsi="Arial" w:cs="Arial"/>
              </w:rPr>
              <w:t>.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9</w:t>
            </w:r>
            <w:r w:rsidRPr="009304AA">
              <w:rPr>
                <w:rFonts w:ascii="Arial" w:hAnsi="Arial" w:cs="Arial"/>
              </w:rPr>
              <w:t>.1.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120D9D" w:rsidP="00772145">
            <w:pPr>
              <w:jc w:val="center"/>
              <w:rPr>
                <w:rFonts w:ascii="Arial" w:hAnsi="Arial" w:cs="Arial"/>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9</w:t>
            </w:r>
            <w:r w:rsidRPr="009304AA">
              <w:rPr>
                <w:rFonts w:ascii="Arial" w:hAnsi="Arial" w:cs="Arial"/>
              </w:rPr>
              <w:t>.2.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120D9D" w:rsidP="00772145">
            <w:pPr>
              <w:jc w:val="center"/>
              <w:rPr>
                <w:rFonts w:ascii="Arial" w:hAnsi="Arial" w:cs="Arial"/>
              </w:rPr>
            </w:pPr>
            <w:r w:rsidRPr="0030550C">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E93F05" w:rsidRDefault="00772145" w:rsidP="00772145">
            <w:pPr>
              <w:rPr>
                <w:rFonts w:ascii="Arial" w:hAnsi="Arial" w:cs="Arial"/>
              </w:rPr>
            </w:pPr>
            <w:r w:rsidRPr="00BF55BC">
              <w:rPr>
                <w:rFonts w:ascii="Arial" w:hAnsi="Arial" w:cs="Arial"/>
              </w:rPr>
              <w:t xml:space="preserve">3.10. Учебные и </w:t>
            </w:r>
            <w:proofErr w:type="spellStart"/>
            <w:r w:rsidRPr="00BF55BC">
              <w:rPr>
                <w:rFonts w:ascii="Arial" w:hAnsi="Arial" w:cs="Arial"/>
              </w:rPr>
              <w:t>внеучебные</w:t>
            </w:r>
            <w:proofErr w:type="spellEnd"/>
            <w:r w:rsidRPr="00BF55BC">
              <w:rPr>
                <w:rFonts w:ascii="Arial" w:hAnsi="Arial" w:cs="Arial"/>
              </w:rPr>
              <w:t xml:space="preserve"> достижения лиц, обучающихся по программам дополнительного образования детей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10</w:t>
            </w:r>
            <w:r w:rsidRPr="009304AA">
              <w:rPr>
                <w:rFonts w:ascii="Arial" w:hAnsi="Arial" w:cs="Arial"/>
              </w:rPr>
              <w:t>.1.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приобретение актуальных знаний, умений, практических навыков </w:t>
            </w:r>
            <w:proofErr w:type="gramStart"/>
            <w:r w:rsidRPr="009304AA">
              <w:rPr>
                <w:rFonts w:ascii="Arial" w:hAnsi="Arial" w:cs="Arial"/>
              </w:rPr>
              <w:t>обучающимися</w:t>
            </w:r>
            <w:proofErr w:type="gramEnd"/>
            <w:r w:rsidRPr="009304AA">
              <w:rPr>
                <w:rFonts w:ascii="Arial" w:hAnsi="Arial" w:cs="Arial"/>
              </w:rPr>
              <w: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выявление и развитие таланта и способностей обучающихся;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профессиональная ориентация, освоение значимых для профессиональной деятельности навыков </w:t>
            </w:r>
            <w:proofErr w:type="gramStart"/>
            <w:r w:rsidRPr="009304AA">
              <w:rPr>
                <w:rFonts w:ascii="Arial" w:hAnsi="Arial" w:cs="Arial"/>
              </w:rPr>
              <w:t>обучающимися</w:t>
            </w:r>
            <w:proofErr w:type="gramEnd"/>
            <w:r w:rsidRPr="009304AA">
              <w:rPr>
                <w:rFonts w:ascii="Arial" w:hAnsi="Arial" w:cs="Arial"/>
              </w:rPr>
              <w: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улучшение знаний в рамках основной общеобразовательной программы </w:t>
            </w:r>
            <w:proofErr w:type="gramStart"/>
            <w:r w:rsidRPr="009304AA">
              <w:rPr>
                <w:rFonts w:ascii="Arial" w:hAnsi="Arial" w:cs="Arial"/>
              </w:rPr>
              <w:t>обучающимися</w:t>
            </w:r>
            <w:proofErr w:type="gramEnd"/>
            <w:r w:rsidRPr="009304AA">
              <w:rPr>
                <w:rFonts w:ascii="Arial" w:hAnsi="Arial" w:cs="Arial"/>
              </w:rPr>
              <w: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DA0ED4" w:rsidRDefault="00772145" w:rsidP="00772145">
            <w:pPr>
              <w:jc w:val="center"/>
              <w:rPr>
                <w:rFonts w:ascii="Arial" w:hAnsi="Arial" w:cs="Arial"/>
                <w:highlight w:val="yellow"/>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4</w:t>
            </w:r>
            <w:r w:rsidRPr="00793F86">
              <w:rPr>
                <w:rFonts w:ascii="Arial" w:hAnsi="Arial" w:cs="Arial"/>
              </w:rPr>
              <w:t>. Развитие системы оценки качества образования и информационной прозрачности системы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BF55BC">
              <w:rPr>
                <w:rFonts w:ascii="Arial" w:hAnsi="Arial" w:cs="Arial"/>
              </w:rPr>
              <w:t>4.1. Оценка деятельности системы образования гражданами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4.1.1. Удовлетворенность населения качеством образования, которое предоставляют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дошкольные образовательные организации;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общеобразовательные организации; &lt;*&gt;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организации дополнительного образования;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4.1.2.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&lt;*&gt;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4.1.3. Удовлетворенность родителей (законных </w:t>
            </w:r>
            <w:r w:rsidRPr="009304AA">
              <w:rPr>
                <w:rFonts w:ascii="Arial" w:hAnsi="Arial" w:cs="Arial"/>
              </w:rPr>
              <w:lastRenderedPageBreak/>
              <w:t>представителей) детей,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удобством территориального расположения организации;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содержанием образования;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качеством преподавания;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материальной базой, условиями реализации программ (оснащением, помещениями, оборудованием);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отношением педагогов к детям;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образовательными результатами.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BF55BC">
              <w:rPr>
                <w:rFonts w:ascii="Arial" w:hAnsi="Arial" w:cs="Arial"/>
              </w:rPr>
              <w:t>4.2. Результаты участия обучающихся лиц в российских и международных тестированиях знаний, конкурсах и олимпиадах, а также в иных аналогичных мероприятиях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4.2.1. </w:t>
            </w:r>
            <w:proofErr w:type="gramStart"/>
            <w:r w:rsidRPr="009304AA">
              <w:rPr>
                <w:rFonts w:ascii="Arial" w:hAnsi="Arial" w:cs="Arial"/>
              </w:rPr>
              <w:t>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roofErr w:type="gramEnd"/>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международное исследование PIRLS;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международное исследование TIMSS:</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математика (4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математика (8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естествознание (4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естествознание (8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международное исследование PIS</w:t>
            </w:r>
            <w:proofErr w:type="gramStart"/>
            <w:r w:rsidRPr="009304AA">
              <w:rPr>
                <w:rFonts w:ascii="Arial" w:hAnsi="Arial" w:cs="Arial"/>
              </w:rPr>
              <w:t>А</w:t>
            </w:r>
            <w:proofErr w:type="gramEnd"/>
            <w:r w:rsidRPr="009304AA">
              <w:rPr>
                <w:rFonts w:ascii="Arial" w:hAnsi="Arial" w:cs="Arial"/>
              </w:rPr>
              <w: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читательская грамотность;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математическая грамотность;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естественнонаучная грамотность.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4.3. Развитие региональных систем оценки качества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4.3.1. Удельный вес числа организаций, имеющих веб-сайт в сети "Интернет", в общем числе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120D9D" w:rsidP="00772145">
            <w:pPr>
              <w:jc w:val="center"/>
              <w:rPr>
                <w:rFonts w:ascii="Arial" w:hAnsi="Arial" w:cs="Arial"/>
              </w:rPr>
            </w:pPr>
            <w:r w:rsidRPr="0030550C">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120D9D" w:rsidP="00772145">
            <w:pPr>
              <w:jc w:val="center"/>
              <w:rPr>
                <w:rFonts w:ascii="Arial" w:hAnsi="Arial" w:cs="Arial"/>
              </w:rPr>
            </w:pPr>
            <w:r w:rsidRPr="0030550C">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организации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120D9D" w:rsidP="00772145">
            <w:pPr>
              <w:jc w:val="center"/>
              <w:rPr>
                <w:rFonts w:ascii="Arial" w:hAnsi="Arial" w:cs="Arial"/>
              </w:rPr>
            </w:pPr>
            <w:r w:rsidRPr="0030550C">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4.3.2.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FB79BD" w:rsidP="00772145">
            <w:pPr>
              <w:jc w:val="center"/>
              <w:rPr>
                <w:rFonts w:ascii="Arial" w:hAnsi="Arial" w:cs="Arial"/>
              </w:rPr>
            </w:pPr>
            <w:r w:rsidRPr="0030550C">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 xml:space="preserve">образовательные организации, осуществляющие </w:t>
            </w:r>
            <w:r w:rsidRPr="00F41A5B">
              <w:rPr>
                <w:rFonts w:ascii="Arial" w:hAnsi="Arial" w:cs="Arial"/>
              </w:rPr>
              <w:lastRenderedPageBreak/>
              <w:t>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FB79BD" w:rsidP="00772145">
            <w:pPr>
              <w:jc w:val="center"/>
              <w:rPr>
                <w:rFonts w:ascii="Arial" w:hAnsi="Arial" w:cs="Arial"/>
              </w:rPr>
            </w:pPr>
            <w:r w:rsidRPr="0030550C">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lastRenderedPageBreak/>
              <w:t>организации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30550C" w:rsidRDefault="00FB79BD" w:rsidP="00772145">
            <w:pPr>
              <w:jc w:val="center"/>
              <w:rPr>
                <w:rFonts w:ascii="Arial" w:hAnsi="Arial" w:cs="Arial"/>
              </w:rPr>
            </w:pPr>
            <w:r w:rsidRPr="0030550C">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5</w:t>
            </w:r>
            <w:r w:rsidRPr="009304AA">
              <w:rPr>
                <w:rFonts w:ascii="Arial" w:hAnsi="Arial" w:cs="Arial"/>
              </w:rPr>
              <w:t>. Сведения о создании условий социализации и самореализации молодежи (в том числе лиц, обучающихся по уровням и видам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226B63" w:rsidRDefault="00772145" w:rsidP="00772145">
            <w:pPr>
              <w:jc w:val="center"/>
              <w:rPr>
                <w:rFonts w:ascii="Arial" w:hAnsi="Arial" w:cs="Arial"/>
                <w:highlight w:val="green"/>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5</w:t>
            </w:r>
            <w:r w:rsidRPr="009304AA">
              <w:rPr>
                <w:rFonts w:ascii="Arial" w:hAnsi="Arial" w:cs="Arial"/>
              </w:rPr>
              <w:t>.1. Социально-демографические характеристики и социальная интеграция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5</w:t>
            </w:r>
            <w:r w:rsidRPr="009304AA">
              <w:rPr>
                <w:rFonts w:ascii="Arial" w:hAnsi="Arial" w:cs="Arial"/>
              </w:rPr>
              <w:t>.1.1.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2126" w:type="dxa"/>
            <w:tcBorders>
              <w:top w:val="single" w:sz="6" w:space="0" w:color="auto"/>
              <w:left w:val="single" w:sz="6" w:space="0" w:color="auto"/>
              <w:bottom w:val="single" w:sz="6" w:space="0" w:color="auto"/>
              <w:right w:val="single" w:sz="6" w:space="0" w:color="auto"/>
            </w:tcBorders>
          </w:tcPr>
          <w:p w:rsidR="00772145" w:rsidRPr="00402F3D" w:rsidRDefault="00772145" w:rsidP="00772145">
            <w:pPr>
              <w:jc w:val="center"/>
              <w:rPr>
                <w:rFonts w:ascii="Arial" w:hAnsi="Arial" w:cs="Arial"/>
                <w:highlight w:val="red"/>
              </w:rPr>
            </w:pPr>
            <w:r w:rsidRPr="00402F3D">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402F3D" w:rsidRDefault="002D5DD1" w:rsidP="00772145">
            <w:pPr>
              <w:jc w:val="center"/>
              <w:rPr>
                <w:rFonts w:ascii="Arial" w:hAnsi="Arial" w:cs="Arial"/>
                <w:highlight w:val="red"/>
              </w:rPr>
            </w:pPr>
            <w:r w:rsidRPr="002D5DD1">
              <w:rPr>
                <w:rFonts w:ascii="Arial" w:hAnsi="Arial" w:cs="Arial"/>
              </w:rPr>
              <w:t>74,05</w:t>
            </w:r>
          </w:p>
        </w:tc>
      </w:tr>
    </w:tbl>
    <w:p w:rsidR="00772145" w:rsidRPr="009304AA" w:rsidRDefault="00772145" w:rsidP="00772145">
      <w:pPr>
        <w:jc w:val="both"/>
        <w:rPr>
          <w:rFonts w:ascii="Arial" w:hAnsi="Arial" w:cs="Arial"/>
        </w:rPr>
      </w:pPr>
      <w:r w:rsidRPr="009304AA">
        <w:rPr>
          <w:rFonts w:ascii="Arial" w:hAnsi="Arial" w:cs="Arial"/>
        </w:rPr>
        <w:t>--------------------</w:t>
      </w:r>
    </w:p>
    <w:p w:rsidR="00772145" w:rsidRPr="009304AA" w:rsidRDefault="00772145" w:rsidP="00772145">
      <w:pPr>
        <w:jc w:val="both"/>
        <w:rPr>
          <w:rFonts w:ascii="Arial" w:hAnsi="Arial" w:cs="Arial"/>
        </w:rPr>
      </w:pPr>
      <w:r w:rsidRPr="009304AA">
        <w:rPr>
          <w:rFonts w:ascii="Arial" w:hAnsi="Arial" w:cs="Arial"/>
        </w:rPr>
        <w:t>&lt;*&gt; - сбор данных осуществляется в целом по Российской Федерации без детализации по субъектам Российской Федерации;</w:t>
      </w:r>
    </w:p>
    <w:p w:rsidR="00772145" w:rsidRPr="009304AA" w:rsidRDefault="00772145" w:rsidP="00772145">
      <w:pPr>
        <w:spacing w:after="150"/>
        <w:jc w:val="both"/>
        <w:rPr>
          <w:rFonts w:ascii="Arial" w:hAnsi="Arial" w:cs="Arial"/>
        </w:rPr>
      </w:pPr>
      <w:r w:rsidRPr="009304AA">
        <w:rPr>
          <w:rFonts w:ascii="Arial" w:hAnsi="Arial" w:cs="Arial"/>
        </w:rPr>
        <w:t>&lt;**&gt; - сбор данных начинается с 2017 года;</w:t>
      </w:r>
    </w:p>
    <w:p w:rsidR="00772145" w:rsidRPr="009304AA" w:rsidRDefault="00772145" w:rsidP="00772145">
      <w:pPr>
        <w:spacing w:after="150"/>
        <w:jc w:val="both"/>
        <w:rPr>
          <w:rFonts w:ascii="Arial" w:hAnsi="Arial" w:cs="Arial"/>
        </w:rPr>
      </w:pPr>
      <w:r w:rsidRPr="009304AA">
        <w:rPr>
          <w:rFonts w:ascii="Arial" w:hAnsi="Arial" w:cs="Arial"/>
        </w:rPr>
        <w:t>&lt;***&gt; - сбо</w:t>
      </w:r>
      <w:r>
        <w:rPr>
          <w:rFonts w:ascii="Arial" w:hAnsi="Arial" w:cs="Arial"/>
        </w:rPr>
        <w:t>р данных начинается с 2018 года.</w:t>
      </w:r>
    </w:p>
    <w:p w:rsidR="002C264A" w:rsidRDefault="002C264A" w:rsidP="008B61C4">
      <w:pPr>
        <w:ind w:firstLine="851"/>
        <w:jc w:val="both"/>
      </w:pPr>
    </w:p>
    <w:p w:rsidR="00342D0C" w:rsidRPr="008B61C4" w:rsidRDefault="002C264A" w:rsidP="008B61C4">
      <w:pPr>
        <w:ind w:firstLine="851"/>
        <w:jc w:val="both"/>
      </w:pPr>
      <w:r>
        <w:t xml:space="preserve">Глава Верхнекетского района            </w:t>
      </w:r>
      <w:r w:rsidR="0030550C">
        <w:t xml:space="preserve">    </w:t>
      </w:r>
      <w:r>
        <w:t xml:space="preserve">        </w:t>
      </w:r>
      <w:r w:rsidR="00041A0E">
        <w:t xml:space="preserve">С. </w:t>
      </w:r>
      <w:r>
        <w:t>А.</w:t>
      </w:r>
      <w:r w:rsidR="00EC6291">
        <w:t xml:space="preserve"> </w:t>
      </w:r>
      <w:proofErr w:type="spellStart"/>
      <w:r w:rsidR="00041A0E">
        <w:t>Альсевич</w:t>
      </w:r>
      <w:proofErr w:type="spellEnd"/>
    </w:p>
    <w:sectPr w:rsidR="00342D0C" w:rsidRPr="008B61C4" w:rsidSect="002A0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lticaC">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B0"/>
    <w:multiLevelType w:val="hybridMultilevel"/>
    <w:tmpl w:val="0EFC3AF2"/>
    <w:lvl w:ilvl="0" w:tplc="9D6CCD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07039"/>
    <w:multiLevelType w:val="multilevel"/>
    <w:tmpl w:val="4210C102"/>
    <w:lvl w:ilvl="0">
      <w:start w:val="1"/>
      <w:numFmt w:val="decimal"/>
      <w:lvlText w:val="%1)"/>
      <w:lvlJc w:val="left"/>
      <w:pPr>
        <w:ind w:left="-66" w:hanging="360"/>
      </w:pPr>
      <w:rPr>
        <w:rFonts w:hint="default"/>
      </w:rPr>
    </w:lvl>
    <w:lvl w:ilvl="1">
      <w:start w:val="1"/>
      <w:numFmt w:val="lowerLetter"/>
      <w:lvlText w:val="%2)"/>
      <w:lvlJc w:val="left"/>
      <w:pPr>
        <w:ind w:left="294" w:hanging="360"/>
      </w:pPr>
      <w:rPr>
        <w:rFonts w:hint="default"/>
      </w:rPr>
    </w:lvl>
    <w:lvl w:ilvl="2">
      <w:start w:val="1"/>
      <w:numFmt w:val="lowerRoman"/>
      <w:lvlText w:val="%3)"/>
      <w:lvlJc w:val="left"/>
      <w:pPr>
        <w:ind w:left="654" w:hanging="360"/>
      </w:pPr>
      <w:rPr>
        <w:rFonts w:hint="default"/>
      </w:rPr>
    </w:lvl>
    <w:lvl w:ilvl="3">
      <w:start w:val="1"/>
      <w:numFmt w:val="decimal"/>
      <w:lvlText w:val="(%4)"/>
      <w:lvlJc w:val="left"/>
      <w:pPr>
        <w:ind w:left="1014" w:hanging="360"/>
      </w:pPr>
      <w:rPr>
        <w:rFonts w:hint="default"/>
      </w:rPr>
    </w:lvl>
    <w:lvl w:ilvl="4">
      <w:start w:val="1"/>
      <w:numFmt w:val="lowerLetter"/>
      <w:lvlText w:val="(%5)"/>
      <w:lvlJc w:val="left"/>
      <w:pPr>
        <w:ind w:left="1374" w:hanging="360"/>
      </w:pPr>
      <w:rPr>
        <w:rFonts w:hint="default"/>
      </w:rPr>
    </w:lvl>
    <w:lvl w:ilvl="5">
      <w:start w:val="1"/>
      <w:numFmt w:val="lowerRoman"/>
      <w:lvlText w:val="(%6)"/>
      <w:lvlJc w:val="left"/>
      <w:pPr>
        <w:ind w:left="1734" w:hanging="360"/>
      </w:pPr>
      <w:rPr>
        <w:rFonts w:hint="default"/>
      </w:rPr>
    </w:lvl>
    <w:lvl w:ilvl="6">
      <w:start w:val="1"/>
      <w:numFmt w:val="decimal"/>
      <w:lvlText w:val="%7."/>
      <w:lvlJc w:val="left"/>
      <w:pPr>
        <w:ind w:left="2094" w:hanging="360"/>
      </w:pPr>
      <w:rPr>
        <w:rFonts w:hint="default"/>
      </w:rPr>
    </w:lvl>
    <w:lvl w:ilvl="7">
      <w:start w:val="1"/>
      <w:numFmt w:val="lowerLetter"/>
      <w:lvlText w:val="%8."/>
      <w:lvlJc w:val="left"/>
      <w:pPr>
        <w:ind w:left="2454" w:hanging="360"/>
      </w:pPr>
      <w:rPr>
        <w:rFonts w:hint="default"/>
      </w:rPr>
    </w:lvl>
    <w:lvl w:ilvl="8">
      <w:start w:val="1"/>
      <w:numFmt w:val="lowerRoman"/>
      <w:lvlText w:val="%9."/>
      <w:lvlJc w:val="left"/>
      <w:pPr>
        <w:ind w:left="2814" w:hanging="360"/>
      </w:pPr>
      <w:rPr>
        <w:rFonts w:hint="default"/>
      </w:rPr>
    </w:lvl>
  </w:abstractNum>
  <w:abstractNum w:abstractNumId="2">
    <w:nsid w:val="0306375D"/>
    <w:multiLevelType w:val="singleLevel"/>
    <w:tmpl w:val="7DE2ED10"/>
    <w:lvl w:ilvl="0">
      <w:start w:val="1"/>
      <w:numFmt w:val="decimal"/>
      <w:lvlText w:val="%1."/>
      <w:lvlJc w:val="left"/>
      <w:pPr>
        <w:tabs>
          <w:tab w:val="num" w:pos="1191"/>
        </w:tabs>
        <w:ind w:left="0" w:firstLine="0"/>
      </w:pPr>
      <w:rPr>
        <w:rFonts w:ascii="Arial" w:hAnsi="Arial" w:cs="Times New Roman" w:hint="default"/>
        <w:sz w:val="24"/>
      </w:rPr>
    </w:lvl>
  </w:abstractNum>
  <w:abstractNum w:abstractNumId="3">
    <w:nsid w:val="07586ACE"/>
    <w:multiLevelType w:val="hybridMultilevel"/>
    <w:tmpl w:val="F51CD5D6"/>
    <w:lvl w:ilvl="0" w:tplc="2B3017CC">
      <w:start w:val="1"/>
      <w:numFmt w:val="bullet"/>
      <w:lvlText w:val=""/>
      <w:lvlJc w:val="left"/>
      <w:pPr>
        <w:tabs>
          <w:tab w:val="num" w:pos="2225"/>
        </w:tabs>
        <w:ind w:left="2225" w:hanging="360"/>
      </w:pPr>
      <w:rPr>
        <w:rFonts w:ascii="Symbol" w:hAnsi="Symbol" w:hint="default"/>
        <w:sz w:val="22"/>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
    <w:nsid w:val="08F72EEF"/>
    <w:multiLevelType w:val="hybridMultilevel"/>
    <w:tmpl w:val="6C7EB8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C47D1C"/>
    <w:multiLevelType w:val="hybridMultilevel"/>
    <w:tmpl w:val="6BFE468C"/>
    <w:lvl w:ilvl="0" w:tplc="D3F286A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345152"/>
    <w:multiLevelType w:val="hybridMultilevel"/>
    <w:tmpl w:val="093E0510"/>
    <w:lvl w:ilvl="0" w:tplc="47480DC8">
      <w:start w:val="1"/>
      <w:numFmt w:val="decimal"/>
      <w:lvlText w:val="%1)"/>
      <w:lvlJc w:val="left"/>
      <w:pPr>
        <w:tabs>
          <w:tab w:val="num" w:pos="34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BB153E"/>
    <w:multiLevelType w:val="hybridMultilevel"/>
    <w:tmpl w:val="B78E5A90"/>
    <w:lvl w:ilvl="0" w:tplc="9D6CCD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A473DC"/>
    <w:multiLevelType w:val="hybridMultilevel"/>
    <w:tmpl w:val="087CFDF2"/>
    <w:lvl w:ilvl="0" w:tplc="FD80CA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85E7644"/>
    <w:multiLevelType w:val="singleLevel"/>
    <w:tmpl w:val="AEFA40F6"/>
    <w:lvl w:ilvl="0">
      <w:start w:val="143"/>
      <w:numFmt w:val="decimal"/>
      <w:lvlText w:val="%1."/>
      <w:lvlJc w:val="left"/>
    </w:lvl>
  </w:abstractNum>
  <w:abstractNum w:abstractNumId="10">
    <w:nsid w:val="20853820"/>
    <w:multiLevelType w:val="hybridMultilevel"/>
    <w:tmpl w:val="FF6ED5FA"/>
    <w:lvl w:ilvl="0" w:tplc="BA78FBCA">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0F20E13"/>
    <w:multiLevelType w:val="hybridMultilevel"/>
    <w:tmpl w:val="E5B631A0"/>
    <w:lvl w:ilvl="0" w:tplc="54E8AEEC">
      <w:start w:val="1"/>
      <w:numFmt w:val="decimal"/>
      <w:lvlText w:val="%1."/>
      <w:lvlJc w:val="left"/>
      <w:pPr>
        <w:ind w:left="18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0F75EC7"/>
    <w:multiLevelType w:val="hybridMultilevel"/>
    <w:tmpl w:val="86F6ED26"/>
    <w:lvl w:ilvl="0" w:tplc="9D6CCD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091B5E"/>
    <w:multiLevelType w:val="hybridMultilevel"/>
    <w:tmpl w:val="927AD774"/>
    <w:lvl w:ilvl="0" w:tplc="D7429AD6">
      <w:start w:val="3"/>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213F167C"/>
    <w:multiLevelType w:val="hybridMultilevel"/>
    <w:tmpl w:val="A6C8CDEE"/>
    <w:lvl w:ilvl="0" w:tplc="9C6ED66A">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9C6ED66A">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5">
    <w:nsid w:val="248426BF"/>
    <w:multiLevelType w:val="hybridMultilevel"/>
    <w:tmpl w:val="2B76D298"/>
    <w:lvl w:ilvl="0" w:tplc="04190001">
      <w:start w:val="1"/>
      <w:numFmt w:val="bullet"/>
      <w:lvlText w:val=""/>
      <w:lvlJc w:val="left"/>
      <w:pPr>
        <w:tabs>
          <w:tab w:val="num" w:pos="1430"/>
        </w:tabs>
        <w:ind w:left="143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6">
    <w:nsid w:val="27B86E97"/>
    <w:multiLevelType w:val="hybridMultilevel"/>
    <w:tmpl w:val="A70C0766"/>
    <w:lvl w:ilvl="0" w:tplc="CE7040E2">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EA0A68"/>
    <w:multiLevelType w:val="hybridMultilevel"/>
    <w:tmpl w:val="087CFDF2"/>
    <w:lvl w:ilvl="0" w:tplc="FD80CA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4946049"/>
    <w:multiLevelType w:val="hybridMultilevel"/>
    <w:tmpl w:val="FA60F320"/>
    <w:lvl w:ilvl="0" w:tplc="9D6CCD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FD520E"/>
    <w:multiLevelType w:val="hybridMultilevel"/>
    <w:tmpl w:val="2F8EB896"/>
    <w:lvl w:ilvl="0" w:tplc="9C6ED6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DF643CF"/>
    <w:multiLevelType w:val="hybridMultilevel"/>
    <w:tmpl w:val="53488B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10336A"/>
    <w:multiLevelType w:val="hybridMultilevel"/>
    <w:tmpl w:val="4BF09CDA"/>
    <w:lvl w:ilvl="0" w:tplc="D3F286A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01E0871"/>
    <w:multiLevelType w:val="hybridMultilevel"/>
    <w:tmpl w:val="72E66C9C"/>
    <w:lvl w:ilvl="0" w:tplc="3BBE59D8">
      <w:start w:val="1"/>
      <w:numFmt w:val="decimal"/>
      <w:lvlText w:val="%1."/>
      <w:lvlJc w:val="left"/>
      <w:pPr>
        <w:tabs>
          <w:tab w:val="num" w:pos="1131"/>
        </w:tabs>
        <w:ind w:left="1131" w:hanging="705"/>
      </w:pPr>
      <w:rPr>
        <w:rFonts w:hint="default"/>
        <w:color w:val="auto"/>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3">
    <w:nsid w:val="40595664"/>
    <w:multiLevelType w:val="multilevel"/>
    <w:tmpl w:val="FDAC6E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4F93EC2"/>
    <w:multiLevelType w:val="hybridMultilevel"/>
    <w:tmpl w:val="943A022E"/>
    <w:lvl w:ilvl="0" w:tplc="9D6CCDF0">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nsid w:val="462A08DB"/>
    <w:multiLevelType w:val="singleLevel"/>
    <w:tmpl w:val="D8860C68"/>
    <w:lvl w:ilvl="0">
      <w:start w:val="191"/>
      <w:numFmt w:val="decimal"/>
      <w:lvlText w:val="%1."/>
      <w:lvlJc w:val="left"/>
    </w:lvl>
  </w:abstractNum>
  <w:abstractNum w:abstractNumId="26">
    <w:nsid w:val="476812A0"/>
    <w:multiLevelType w:val="hybridMultilevel"/>
    <w:tmpl w:val="7F820B22"/>
    <w:lvl w:ilvl="0" w:tplc="D3F286AA">
      <w:start w:val="1"/>
      <w:numFmt w:val="decimal"/>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7F017C7"/>
    <w:multiLevelType w:val="hybridMultilevel"/>
    <w:tmpl w:val="DE48344C"/>
    <w:lvl w:ilvl="0" w:tplc="D3F286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3561CD"/>
    <w:multiLevelType w:val="singleLevel"/>
    <w:tmpl w:val="9064CA96"/>
    <w:lvl w:ilvl="0">
      <w:start w:val="1"/>
      <w:numFmt w:val="decimal"/>
      <w:lvlText w:val="%1)"/>
      <w:lvlJc w:val="left"/>
    </w:lvl>
  </w:abstractNum>
  <w:abstractNum w:abstractNumId="29">
    <w:nsid w:val="4CD727D1"/>
    <w:multiLevelType w:val="hybridMultilevel"/>
    <w:tmpl w:val="5CCEDA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D236C1F"/>
    <w:multiLevelType w:val="hybridMultilevel"/>
    <w:tmpl w:val="3F88CD84"/>
    <w:lvl w:ilvl="0" w:tplc="F27C004E">
      <w:start w:val="1"/>
      <w:numFmt w:val="bullet"/>
      <w:lvlText w:val=""/>
      <w:lvlJc w:val="left"/>
      <w:pPr>
        <w:tabs>
          <w:tab w:val="num" w:pos="2225"/>
        </w:tabs>
        <w:ind w:left="2225" w:hanging="360"/>
      </w:pPr>
      <w:rPr>
        <w:rFonts w:ascii="Symbol" w:hAnsi="Symbol" w:hint="default"/>
        <w:sz w:val="22"/>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1">
    <w:nsid w:val="57953E8B"/>
    <w:multiLevelType w:val="multilevel"/>
    <w:tmpl w:val="3CEED71C"/>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58075DE0"/>
    <w:multiLevelType w:val="hybridMultilevel"/>
    <w:tmpl w:val="5A8ADF92"/>
    <w:lvl w:ilvl="0" w:tplc="FBE4222E">
      <w:start w:val="1"/>
      <w:numFmt w:val="decimal"/>
      <w:lvlText w:val="%1)"/>
      <w:lvlJc w:val="left"/>
      <w:pPr>
        <w:tabs>
          <w:tab w:val="num" w:pos="340"/>
        </w:tabs>
        <w:ind w:left="340" w:hanging="340"/>
      </w:pPr>
      <w:rPr>
        <w:rFonts w:ascii="Arial" w:hAnsi="Arial"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3D5BEF"/>
    <w:multiLevelType w:val="hybridMultilevel"/>
    <w:tmpl w:val="3CEED71C"/>
    <w:lvl w:ilvl="0" w:tplc="041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5E176A98"/>
    <w:multiLevelType w:val="hybridMultilevel"/>
    <w:tmpl w:val="2976D8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442BBE"/>
    <w:multiLevelType w:val="hybridMultilevel"/>
    <w:tmpl w:val="087CFDF2"/>
    <w:lvl w:ilvl="0" w:tplc="FD80CA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5E67CB"/>
    <w:multiLevelType w:val="hybridMultilevel"/>
    <w:tmpl w:val="28D4C5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0B65E86"/>
    <w:multiLevelType w:val="hybridMultilevel"/>
    <w:tmpl w:val="0CDE25E6"/>
    <w:lvl w:ilvl="0" w:tplc="0419000F">
      <w:start w:val="1"/>
      <w:numFmt w:val="decimal"/>
      <w:lvlText w:val="%1."/>
      <w:lvlJc w:val="left"/>
      <w:pPr>
        <w:ind w:left="1380" w:hanging="360"/>
      </w:pPr>
    </w:lvl>
    <w:lvl w:ilvl="1" w:tplc="04190019">
      <w:start w:val="1"/>
      <w:numFmt w:val="lowerLetter"/>
      <w:lvlText w:val="%2."/>
      <w:lvlJc w:val="left"/>
      <w:pPr>
        <w:ind w:left="2100" w:hanging="360"/>
      </w:pPr>
    </w:lvl>
    <w:lvl w:ilvl="2" w:tplc="0419001B">
      <w:start w:val="1"/>
      <w:numFmt w:val="lowerRoman"/>
      <w:lvlText w:val="%3."/>
      <w:lvlJc w:val="right"/>
      <w:pPr>
        <w:ind w:left="2820" w:hanging="180"/>
      </w:pPr>
    </w:lvl>
    <w:lvl w:ilvl="3" w:tplc="0419000F">
      <w:start w:val="1"/>
      <w:numFmt w:val="decimal"/>
      <w:lvlText w:val="%4."/>
      <w:lvlJc w:val="left"/>
      <w:pPr>
        <w:ind w:left="3540" w:hanging="360"/>
      </w:pPr>
    </w:lvl>
    <w:lvl w:ilvl="4" w:tplc="04190019">
      <w:start w:val="1"/>
      <w:numFmt w:val="lowerLetter"/>
      <w:lvlText w:val="%5."/>
      <w:lvlJc w:val="left"/>
      <w:pPr>
        <w:ind w:left="4260" w:hanging="360"/>
      </w:pPr>
    </w:lvl>
    <w:lvl w:ilvl="5" w:tplc="0419001B">
      <w:start w:val="1"/>
      <w:numFmt w:val="lowerRoman"/>
      <w:lvlText w:val="%6."/>
      <w:lvlJc w:val="right"/>
      <w:pPr>
        <w:ind w:left="4980" w:hanging="180"/>
      </w:pPr>
    </w:lvl>
    <w:lvl w:ilvl="6" w:tplc="0419000F">
      <w:start w:val="1"/>
      <w:numFmt w:val="decimal"/>
      <w:lvlText w:val="%7."/>
      <w:lvlJc w:val="left"/>
      <w:pPr>
        <w:ind w:left="5700" w:hanging="360"/>
      </w:pPr>
    </w:lvl>
    <w:lvl w:ilvl="7" w:tplc="04190019">
      <w:start w:val="1"/>
      <w:numFmt w:val="lowerLetter"/>
      <w:lvlText w:val="%8."/>
      <w:lvlJc w:val="left"/>
      <w:pPr>
        <w:ind w:left="6420" w:hanging="360"/>
      </w:pPr>
    </w:lvl>
    <w:lvl w:ilvl="8" w:tplc="0419001B">
      <w:start w:val="1"/>
      <w:numFmt w:val="lowerRoman"/>
      <w:lvlText w:val="%9."/>
      <w:lvlJc w:val="right"/>
      <w:pPr>
        <w:ind w:left="7140" w:hanging="180"/>
      </w:pPr>
    </w:lvl>
  </w:abstractNum>
  <w:abstractNum w:abstractNumId="38">
    <w:nsid w:val="61AB25C6"/>
    <w:multiLevelType w:val="hybridMultilevel"/>
    <w:tmpl w:val="8A241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6825026"/>
    <w:multiLevelType w:val="hybridMultilevel"/>
    <w:tmpl w:val="4404AA4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E9F1AEE"/>
    <w:multiLevelType w:val="hybridMultilevel"/>
    <w:tmpl w:val="B49EAFB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7024B42"/>
    <w:multiLevelType w:val="hybridMultilevel"/>
    <w:tmpl w:val="D6761354"/>
    <w:lvl w:ilvl="0" w:tplc="D8B2AC8C">
      <w:start w:val="1"/>
      <w:numFmt w:val="decimal"/>
      <w:lvlText w:val="%1."/>
      <w:lvlJc w:val="left"/>
      <w:pPr>
        <w:ind w:left="250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833DDD"/>
    <w:multiLevelType w:val="hybridMultilevel"/>
    <w:tmpl w:val="C3427530"/>
    <w:lvl w:ilvl="0" w:tplc="38E63F68">
      <w:start w:val="1"/>
      <w:numFmt w:val="decimal"/>
      <w:lvlText w:val="%1)"/>
      <w:lvlJc w:val="left"/>
      <w:pPr>
        <w:ind w:left="720" w:hanging="360"/>
      </w:pPr>
      <w:rPr>
        <w:rFonts w:ascii="Arial" w:hAnsi="Arial" w:cs="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39"/>
  </w:num>
  <w:num w:numId="3">
    <w:abstractNumId w:val="2"/>
  </w:num>
  <w:num w:numId="4">
    <w:abstractNumId w:val="3"/>
  </w:num>
  <w:num w:numId="5">
    <w:abstractNumId w:val="30"/>
  </w:num>
  <w:num w:numId="6">
    <w:abstractNumId w:val="16"/>
  </w:num>
  <w:num w:numId="7">
    <w:abstractNumId w:val="6"/>
  </w:num>
  <w:num w:numId="8">
    <w:abstractNumId w:val="34"/>
  </w:num>
  <w:num w:numId="9">
    <w:abstractNumId w:val="32"/>
  </w:num>
  <w:num w:numId="10">
    <w:abstractNumId w:val="9"/>
  </w:num>
  <w:num w:numId="11">
    <w:abstractNumId w:val="28"/>
  </w:num>
  <w:num w:numId="12">
    <w:abstractNumId w:val="25"/>
  </w:num>
  <w:num w:numId="13">
    <w:abstractNumId w:val="15"/>
  </w:num>
  <w:num w:numId="14">
    <w:abstractNumId w:val="4"/>
  </w:num>
  <w:num w:numId="15">
    <w:abstractNumId w:val="20"/>
  </w:num>
  <w:num w:numId="16">
    <w:abstractNumId w:val="29"/>
  </w:num>
  <w:num w:numId="17">
    <w:abstractNumId w:val="38"/>
  </w:num>
  <w:num w:numId="18">
    <w:abstractNumId w:val="33"/>
  </w:num>
  <w:num w:numId="19">
    <w:abstractNumId w:val="36"/>
  </w:num>
  <w:num w:numId="20">
    <w:abstractNumId w:val="31"/>
  </w:num>
  <w:num w:numId="21">
    <w:abstractNumId w:val="10"/>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42"/>
  </w:num>
  <w:num w:numId="27">
    <w:abstractNumId w:val="23"/>
  </w:num>
  <w:num w:numId="28">
    <w:abstractNumId w:val="17"/>
  </w:num>
  <w:num w:numId="29">
    <w:abstractNumId w:val="35"/>
  </w:num>
  <w:num w:numId="30">
    <w:abstractNumId w:val="8"/>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5"/>
  </w:num>
  <w:num w:numId="34">
    <w:abstractNumId w:val="24"/>
  </w:num>
  <w:num w:numId="35">
    <w:abstractNumId w:val="21"/>
  </w:num>
  <w:num w:numId="36">
    <w:abstractNumId w:val="7"/>
  </w:num>
  <w:num w:numId="37">
    <w:abstractNumId w:val="26"/>
  </w:num>
  <w:num w:numId="38">
    <w:abstractNumId w:val="12"/>
  </w:num>
  <w:num w:numId="39">
    <w:abstractNumId w:val="18"/>
  </w:num>
  <w:num w:numId="40">
    <w:abstractNumId w:val="0"/>
  </w:num>
  <w:num w:numId="41">
    <w:abstractNumId w:val="41"/>
  </w:num>
  <w:num w:numId="42">
    <w:abstractNumId w:val="19"/>
  </w:num>
  <w:num w:numId="43">
    <w:abstractNumId w:val="1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33"/>
    <w:rsid w:val="000210F7"/>
    <w:rsid w:val="00022362"/>
    <w:rsid w:val="000230CE"/>
    <w:rsid w:val="00032656"/>
    <w:rsid w:val="00033C45"/>
    <w:rsid w:val="00041A0E"/>
    <w:rsid w:val="000438BC"/>
    <w:rsid w:val="00043F3F"/>
    <w:rsid w:val="00077DB2"/>
    <w:rsid w:val="00084B08"/>
    <w:rsid w:val="000900E7"/>
    <w:rsid w:val="00091105"/>
    <w:rsid w:val="0009693E"/>
    <w:rsid w:val="000A071E"/>
    <w:rsid w:val="000A751C"/>
    <w:rsid w:val="000C53CC"/>
    <w:rsid w:val="000D1DFD"/>
    <w:rsid w:val="000D252D"/>
    <w:rsid w:val="000D7543"/>
    <w:rsid w:val="00102562"/>
    <w:rsid w:val="00120D9D"/>
    <w:rsid w:val="0012618A"/>
    <w:rsid w:val="001307E0"/>
    <w:rsid w:val="00135B9A"/>
    <w:rsid w:val="00156221"/>
    <w:rsid w:val="001570E9"/>
    <w:rsid w:val="00166FB8"/>
    <w:rsid w:val="00171C7E"/>
    <w:rsid w:val="00175522"/>
    <w:rsid w:val="00186D37"/>
    <w:rsid w:val="001A0D9F"/>
    <w:rsid w:val="001A13CF"/>
    <w:rsid w:val="001D00AE"/>
    <w:rsid w:val="001E682E"/>
    <w:rsid w:val="00203936"/>
    <w:rsid w:val="00206E5D"/>
    <w:rsid w:val="002123AD"/>
    <w:rsid w:val="00221678"/>
    <w:rsid w:val="0022606B"/>
    <w:rsid w:val="00226B63"/>
    <w:rsid w:val="002272F5"/>
    <w:rsid w:val="00252D7F"/>
    <w:rsid w:val="0025381F"/>
    <w:rsid w:val="00253FD1"/>
    <w:rsid w:val="00272A38"/>
    <w:rsid w:val="002743A1"/>
    <w:rsid w:val="00275043"/>
    <w:rsid w:val="0027651B"/>
    <w:rsid w:val="002A00A8"/>
    <w:rsid w:val="002B1275"/>
    <w:rsid w:val="002B77A1"/>
    <w:rsid w:val="002C264A"/>
    <w:rsid w:val="002D30D2"/>
    <w:rsid w:val="002D5A64"/>
    <w:rsid w:val="002D5C65"/>
    <w:rsid w:val="002D5DD1"/>
    <w:rsid w:val="002E769D"/>
    <w:rsid w:val="002F0B24"/>
    <w:rsid w:val="002F41C5"/>
    <w:rsid w:val="002F448F"/>
    <w:rsid w:val="0030550C"/>
    <w:rsid w:val="003149A6"/>
    <w:rsid w:val="00334E99"/>
    <w:rsid w:val="0033559B"/>
    <w:rsid w:val="00341477"/>
    <w:rsid w:val="00342D0C"/>
    <w:rsid w:val="0034391C"/>
    <w:rsid w:val="0035220A"/>
    <w:rsid w:val="00356648"/>
    <w:rsid w:val="00390FEF"/>
    <w:rsid w:val="00394CC7"/>
    <w:rsid w:val="00395B74"/>
    <w:rsid w:val="003A3FDF"/>
    <w:rsid w:val="003C5D18"/>
    <w:rsid w:val="003E6421"/>
    <w:rsid w:val="003F317C"/>
    <w:rsid w:val="003F67E0"/>
    <w:rsid w:val="004028F7"/>
    <w:rsid w:val="00402F3D"/>
    <w:rsid w:val="00417279"/>
    <w:rsid w:val="0042543D"/>
    <w:rsid w:val="004348BC"/>
    <w:rsid w:val="0043525D"/>
    <w:rsid w:val="004363DE"/>
    <w:rsid w:val="0044069D"/>
    <w:rsid w:val="00443842"/>
    <w:rsid w:val="00461FE0"/>
    <w:rsid w:val="004635F1"/>
    <w:rsid w:val="004774D7"/>
    <w:rsid w:val="004A5346"/>
    <w:rsid w:val="004B2CB9"/>
    <w:rsid w:val="004D2B1E"/>
    <w:rsid w:val="004D7C7E"/>
    <w:rsid w:val="004E6F15"/>
    <w:rsid w:val="005202A1"/>
    <w:rsid w:val="00525D6F"/>
    <w:rsid w:val="00536027"/>
    <w:rsid w:val="00543409"/>
    <w:rsid w:val="005460BF"/>
    <w:rsid w:val="00553A13"/>
    <w:rsid w:val="0055742C"/>
    <w:rsid w:val="005625E7"/>
    <w:rsid w:val="00565315"/>
    <w:rsid w:val="00573F27"/>
    <w:rsid w:val="0058451C"/>
    <w:rsid w:val="005875E8"/>
    <w:rsid w:val="005915B7"/>
    <w:rsid w:val="005F2C68"/>
    <w:rsid w:val="005F4D59"/>
    <w:rsid w:val="005F5B99"/>
    <w:rsid w:val="005F5E78"/>
    <w:rsid w:val="00605CC6"/>
    <w:rsid w:val="00624B73"/>
    <w:rsid w:val="00630C5A"/>
    <w:rsid w:val="00643D2F"/>
    <w:rsid w:val="00652535"/>
    <w:rsid w:val="00660B31"/>
    <w:rsid w:val="00663CC4"/>
    <w:rsid w:val="006708FF"/>
    <w:rsid w:val="00676B6F"/>
    <w:rsid w:val="00680F00"/>
    <w:rsid w:val="006A5333"/>
    <w:rsid w:val="006A62FC"/>
    <w:rsid w:val="006A639E"/>
    <w:rsid w:val="006C19FB"/>
    <w:rsid w:val="006C4D34"/>
    <w:rsid w:val="006E0AC8"/>
    <w:rsid w:val="006F778A"/>
    <w:rsid w:val="00702B9F"/>
    <w:rsid w:val="00717B51"/>
    <w:rsid w:val="00725C6E"/>
    <w:rsid w:val="007401C9"/>
    <w:rsid w:val="0074627C"/>
    <w:rsid w:val="007464EC"/>
    <w:rsid w:val="007571F9"/>
    <w:rsid w:val="00767128"/>
    <w:rsid w:val="00767459"/>
    <w:rsid w:val="00772145"/>
    <w:rsid w:val="00773AA2"/>
    <w:rsid w:val="00774333"/>
    <w:rsid w:val="00775BA8"/>
    <w:rsid w:val="00781EFD"/>
    <w:rsid w:val="007915E5"/>
    <w:rsid w:val="007B0E33"/>
    <w:rsid w:val="007B21E6"/>
    <w:rsid w:val="007C1D12"/>
    <w:rsid w:val="007C3181"/>
    <w:rsid w:val="007D0FE7"/>
    <w:rsid w:val="007E4984"/>
    <w:rsid w:val="00822A4B"/>
    <w:rsid w:val="00823D19"/>
    <w:rsid w:val="0082640A"/>
    <w:rsid w:val="00826ED2"/>
    <w:rsid w:val="00835394"/>
    <w:rsid w:val="00842BDB"/>
    <w:rsid w:val="008658D4"/>
    <w:rsid w:val="0087323A"/>
    <w:rsid w:val="00886FA5"/>
    <w:rsid w:val="008B04F3"/>
    <w:rsid w:val="008B2A1A"/>
    <w:rsid w:val="008B61C4"/>
    <w:rsid w:val="008C04C1"/>
    <w:rsid w:val="0090279B"/>
    <w:rsid w:val="00927F2C"/>
    <w:rsid w:val="00933249"/>
    <w:rsid w:val="009566E9"/>
    <w:rsid w:val="00965D7B"/>
    <w:rsid w:val="00966AFA"/>
    <w:rsid w:val="009931EC"/>
    <w:rsid w:val="00996A44"/>
    <w:rsid w:val="009A26C3"/>
    <w:rsid w:val="009A2B1B"/>
    <w:rsid w:val="009A7E77"/>
    <w:rsid w:val="009B7411"/>
    <w:rsid w:val="009E0A9D"/>
    <w:rsid w:val="009F15EE"/>
    <w:rsid w:val="00A007F9"/>
    <w:rsid w:val="00A03A91"/>
    <w:rsid w:val="00A10869"/>
    <w:rsid w:val="00A47B95"/>
    <w:rsid w:val="00A552F0"/>
    <w:rsid w:val="00A6423E"/>
    <w:rsid w:val="00A67251"/>
    <w:rsid w:val="00A749D5"/>
    <w:rsid w:val="00A8151B"/>
    <w:rsid w:val="00A92BFF"/>
    <w:rsid w:val="00A949C6"/>
    <w:rsid w:val="00A957CA"/>
    <w:rsid w:val="00A96C7C"/>
    <w:rsid w:val="00AA352E"/>
    <w:rsid w:val="00AB2EEA"/>
    <w:rsid w:val="00AB503B"/>
    <w:rsid w:val="00AE75AC"/>
    <w:rsid w:val="00AF1DAC"/>
    <w:rsid w:val="00AF28CE"/>
    <w:rsid w:val="00B061EC"/>
    <w:rsid w:val="00B0705E"/>
    <w:rsid w:val="00B14071"/>
    <w:rsid w:val="00B217E1"/>
    <w:rsid w:val="00B225E0"/>
    <w:rsid w:val="00B41D45"/>
    <w:rsid w:val="00B44B20"/>
    <w:rsid w:val="00B506C6"/>
    <w:rsid w:val="00B51B26"/>
    <w:rsid w:val="00B561DB"/>
    <w:rsid w:val="00B575C7"/>
    <w:rsid w:val="00B6722A"/>
    <w:rsid w:val="00B71F96"/>
    <w:rsid w:val="00B90AE3"/>
    <w:rsid w:val="00B92F56"/>
    <w:rsid w:val="00BA1D04"/>
    <w:rsid w:val="00BA447E"/>
    <w:rsid w:val="00BA6FF2"/>
    <w:rsid w:val="00BC39FD"/>
    <w:rsid w:val="00BC55E1"/>
    <w:rsid w:val="00BD5124"/>
    <w:rsid w:val="00BD748B"/>
    <w:rsid w:val="00BE2D5D"/>
    <w:rsid w:val="00BF57EB"/>
    <w:rsid w:val="00C11453"/>
    <w:rsid w:val="00C20B97"/>
    <w:rsid w:val="00C27731"/>
    <w:rsid w:val="00C34DD9"/>
    <w:rsid w:val="00C57704"/>
    <w:rsid w:val="00C63006"/>
    <w:rsid w:val="00C632AF"/>
    <w:rsid w:val="00C64E03"/>
    <w:rsid w:val="00C872DF"/>
    <w:rsid w:val="00C91179"/>
    <w:rsid w:val="00C95999"/>
    <w:rsid w:val="00CB2F49"/>
    <w:rsid w:val="00CC01A3"/>
    <w:rsid w:val="00CE0D7D"/>
    <w:rsid w:val="00CE1717"/>
    <w:rsid w:val="00D12BC0"/>
    <w:rsid w:val="00D26D36"/>
    <w:rsid w:val="00D3688E"/>
    <w:rsid w:val="00D53E81"/>
    <w:rsid w:val="00D62F67"/>
    <w:rsid w:val="00D66586"/>
    <w:rsid w:val="00D83AE6"/>
    <w:rsid w:val="00D936FC"/>
    <w:rsid w:val="00DA0ED4"/>
    <w:rsid w:val="00DB0358"/>
    <w:rsid w:val="00DC38C6"/>
    <w:rsid w:val="00DD1579"/>
    <w:rsid w:val="00DD5E4D"/>
    <w:rsid w:val="00DF7880"/>
    <w:rsid w:val="00E118CA"/>
    <w:rsid w:val="00E12AB9"/>
    <w:rsid w:val="00E13AA1"/>
    <w:rsid w:val="00E22093"/>
    <w:rsid w:val="00E220F5"/>
    <w:rsid w:val="00E2233B"/>
    <w:rsid w:val="00E25F6A"/>
    <w:rsid w:val="00E316E3"/>
    <w:rsid w:val="00E350C7"/>
    <w:rsid w:val="00E43BEF"/>
    <w:rsid w:val="00E72BEC"/>
    <w:rsid w:val="00E973A1"/>
    <w:rsid w:val="00EA48A2"/>
    <w:rsid w:val="00EB0ECF"/>
    <w:rsid w:val="00EC3393"/>
    <w:rsid w:val="00EC4088"/>
    <w:rsid w:val="00EC6291"/>
    <w:rsid w:val="00ED212F"/>
    <w:rsid w:val="00ED3644"/>
    <w:rsid w:val="00EE638E"/>
    <w:rsid w:val="00F1181D"/>
    <w:rsid w:val="00F30EB2"/>
    <w:rsid w:val="00F4155C"/>
    <w:rsid w:val="00F44C8E"/>
    <w:rsid w:val="00F67453"/>
    <w:rsid w:val="00F707DC"/>
    <w:rsid w:val="00F82F80"/>
    <w:rsid w:val="00F901E1"/>
    <w:rsid w:val="00FA2C60"/>
    <w:rsid w:val="00FA327A"/>
    <w:rsid w:val="00FB3825"/>
    <w:rsid w:val="00FB7624"/>
    <w:rsid w:val="00FB79BD"/>
    <w:rsid w:val="00FC0F32"/>
    <w:rsid w:val="00FC4C3D"/>
    <w:rsid w:val="00FE0920"/>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33"/>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72145"/>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
    <w:name w:val="Report"/>
    <w:basedOn w:val="a"/>
    <w:rsid w:val="00774333"/>
    <w:pPr>
      <w:spacing w:line="360" w:lineRule="auto"/>
      <w:ind w:firstLine="567"/>
      <w:jc w:val="both"/>
    </w:pPr>
    <w:rPr>
      <w:szCs w:val="20"/>
    </w:rPr>
  </w:style>
  <w:style w:type="paragraph" w:styleId="a3">
    <w:name w:val="Body Text"/>
    <w:basedOn w:val="a"/>
    <w:link w:val="a4"/>
    <w:rsid w:val="00774333"/>
    <w:pPr>
      <w:spacing w:after="120"/>
    </w:pPr>
    <w:rPr>
      <w:szCs w:val="20"/>
    </w:rPr>
  </w:style>
  <w:style w:type="character" w:customStyle="1" w:styleId="a4">
    <w:name w:val="Основной текст Знак"/>
    <w:basedOn w:val="a0"/>
    <w:link w:val="a3"/>
    <w:rsid w:val="00774333"/>
    <w:rPr>
      <w:rFonts w:ascii="Times New Roman" w:eastAsia="Times New Roman" w:hAnsi="Times New Roman" w:cs="Times New Roman"/>
      <w:sz w:val="24"/>
      <w:szCs w:val="20"/>
      <w:lang w:eastAsia="ru-RU"/>
    </w:rPr>
  </w:style>
  <w:style w:type="character" w:styleId="a5">
    <w:name w:val="Hyperlink"/>
    <w:basedOn w:val="a0"/>
    <w:uiPriority w:val="99"/>
    <w:unhideWhenUsed/>
    <w:rsid w:val="00774333"/>
    <w:rPr>
      <w:color w:val="0000FF" w:themeColor="hyperlink"/>
      <w:u w:val="single"/>
    </w:rPr>
  </w:style>
  <w:style w:type="paragraph" w:styleId="a6">
    <w:name w:val="Normal (Web)"/>
    <w:basedOn w:val="a"/>
    <w:uiPriority w:val="99"/>
    <w:unhideWhenUsed/>
    <w:rsid w:val="00774333"/>
    <w:pPr>
      <w:spacing w:before="100" w:beforeAutospacing="1" w:after="100" w:afterAutospacing="1"/>
    </w:pPr>
  </w:style>
  <w:style w:type="paragraph" w:customStyle="1" w:styleId="ConsPlusNonformat">
    <w:name w:val="ConsPlusNonformat"/>
    <w:uiPriority w:val="99"/>
    <w:rsid w:val="00774333"/>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styleId="a7">
    <w:name w:val="Strong"/>
    <w:basedOn w:val="a0"/>
    <w:uiPriority w:val="22"/>
    <w:qFormat/>
    <w:rsid w:val="00417279"/>
    <w:rPr>
      <w:b/>
      <w:bCs/>
    </w:rPr>
  </w:style>
  <w:style w:type="paragraph" w:styleId="a8">
    <w:name w:val="List Paragraph"/>
    <w:basedOn w:val="a"/>
    <w:uiPriority w:val="34"/>
    <w:qFormat/>
    <w:rsid w:val="00394CC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rsid w:val="00772145"/>
    <w:rPr>
      <w:rFonts w:ascii="Times New Roman" w:eastAsia="Times New Roman" w:hAnsi="Times New Roman" w:cs="Times New Roman"/>
      <w:sz w:val="24"/>
      <w:szCs w:val="20"/>
      <w:lang w:eastAsia="ru-RU"/>
    </w:rPr>
  </w:style>
  <w:style w:type="paragraph" w:customStyle="1" w:styleId="a9">
    <w:name w:val="Знак Знак 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3">
    <w:name w:val="Обычный3"/>
    <w:rsid w:val="00772145"/>
    <w:pPr>
      <w:widowControl w:val="0"/>
      <w:spacing w:line="240" w:lineRule="auto"/>
      <w:jc w:val="left"/>
    </w:pPr>
    <w:rPr>
      <w:rFonts w:ascii="Times New Roman" w:eastAsia="Times New Roman" w:hAnsi="Times New Roman" w:cs="Times New Roman"/>
      <w:sz w:val="20"/>
      <w:szCs w:val="20"/>
      <w:lang w:eastAsia="ru-RU"/>
    </w:rPr>
  </w:style>
  <w:style w:type="paragraph" w:customStyle="1" w:styleId="11">
    <w:name w:val="заголовок 1"/>
    <w:basedOn w:val="a"/>
    <w:next w:val="a"/>
    <w:rsid w:val="00772145"/>
    <w:pPr>
      <w:keepNext/>
      <w:widowControl w:val="0"/>
      <w:jc w:val="right"/>
    </w:pPr>
    <w:rPr>
      <w:b/>
      <w:bCs/>
      <w:i/>
      <w:iCs/>
      <w:sz w:val="22"/>
      <w:szCs w:val="22"/>
    </w:rPr>
  </w:style>
  <w:style w:type="paragraph" w:customStyle="1" w:styleId="2">
    <w:name w:val="Обычный2"/>
    <w:link w:val="20"/>
    <w:rsid w:val="00772145"/>
    <w:pPr>
      <w:widowControl w:val="0"/>
      <w:spacing w:line="240" w:lineRule="auto"/>
      <w:jc w:val="left"/>
    </w:pPr>
    <w:rPr>
      <w:rFonts w:ascii="Times New Roman" w:eastAsia="Times New Roman" w:hAnsi="Times New Roman" w:cs="Times New Roman"/>
      <w:sz w:val="20"/>
      <w:szCs w:val="20"/>
      <w:lang w:eastAsia="ru-RU"/>
    </w:rPr>
  </w:style>
  <w:style w:type="character" w:customStyle="1" w:styleId="20">
    <w:name w:val="Обычный2 Знак"/>
    <w:link w:val="2"/>
    <w:rsid w:val="00772145"/>
    <w:rPr>
      <w:rFonts w:ascii="Times New Roman" w:eastAsia="Times New Roman" w:hAnsi="Times New Roman" w:cs="Times New Roman"/>
      <w:sz w:val="20"/>
      <w:szCs w:val="20"/>
      <w:lang w:eastAsia="ru-RU"/>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72145"/>
    <w:pPr>
      <w:spacing w:before="100" w:beforeAutospacing="1" w:after="100" w:afterAutospacing="1"/>
    </w:pPr>
    <w:rPr>
      <w:rFonts w:ascii="Tahoma" w:hAnsi="Tahoma"/>
      <w:sz w:val="20"/>
      <w:szCs w:val="20"/>
      <w:lang w:val="en-US" w:eastAsia="en-US"/>
    </w:rPr>
  </w:style>
  <w:style w:type="paragraph" w:customStyle="1" w:styleId="13">
    <w:name w:val="Обычный1"/>
    <w:rsid w:val="00772145"/>
    <w:pPr>
      <w:widowControl w:val="0"/>
      <w:spacing w:line="240" w:lineRule="auto"/>
      <w:jc w:val="left"/>
    </w:pPr>
    <w:rPr>
      <w:rFonts w:ascii="Times New Roman" w:eastAsia="Times New Roman" w:hAnsi="Times New Roman" w:cs="Times New Roman"/>
      <w:sz w:val="20"/>
      <w:szCs w:val="20"/>
      <w:lang w:eastAsia="ru-RU"/>
    </w:rPr>
  </w:style>
  <w:style w:type="paragraph" w:styleId="aa">
    <w:name w:val="header"/>
    <w:basedOn w:val="a"/>
    <w:link w:val="ab"/>
    <w:rsid w:val="00772145"/>
    <w:pPr>
      <w:widowControl w:val="0"/>
      <w:tabs>
        <w:tab w:val="center" w:pos="4677"/>
        <w:tab w:val="right" w:pos="9355"/>
      </w:tabs>
      <w:autoSpaceDE w:val="0"/>
      <w:autoSpaceDN w:val="0"/>
      <w:adjustRightInd w:val="0"/>
    </w:pPr>
    <w:rPr>
      <w:sz w:val="20"/>
      <w:szCs w:val="20"/>
    </w:rPr>
  </w:style>
  <w:style w:type="character" w:customStyle="1" w:styleId="ab">
    <w:name w:val="Верхний колонтитул Знак"/>
    <w:basedOn w:val="a0"/>
    <w:link w:val="aa"/>
    <w:rsid w:val="00772145"/>
    <w:rPr>
      <w:rFonts w:ascii="Times New Roman" w:eastAsia="Times New Roman" w:hAnsi="Times New Roman" w:cs="Times New Roman"/>
      <w:sz w:val="20"/>
      <w:szCs w:val="20"/>
      <w:lang w:eastAsia="ru-RU"/>
    </w:rPr>
  </w:style>
  <w:style w:type="paragraph" w:styleId="ac">
    <w:name w:val="footer"/>
    <w:basedOn w:val="a"/>
    <w:link w:val="ad"/>
    <w:rsid w:val="00772145"/>
    <w:pPr>
      <w:widowControl w:val="0"/>
      <w:tabs>
        <w:tab w:val="center" w:pos="4677"/>
        <w:tab w:val="right" w:pos="9355"/>
      </w:tabs>
      <w:autoSpaceDE w:val="0"/>
      <w:autoSpaceDN w:val="0"/>
      <w:adjustRightInd w:val="0"/>
    </w:pPr>
    <w:rPr>
      <w:sz w:val="20"/>
      <w:szCs w:val="20"/>
    </w:rPr>
  </w:style>
  <w:style w:type="character" w:customStyle="1" w:styleId="ad">
    <w:name w:val="Нижний колонтитул Знак"/>
    <w:basedOn w:val="a0"/>
    <w:link w:val="ac"/>
    <w:rsid w:val="00772145"/>
    <w:rPr>
      <w:rFonts w:ascii="Times New Roman" w:eastAsia="Times New Roman" w:hAnsi="Times New Roman" w:cs="Times New Roman"/>
      <w:sz w:val="20"/>
      <w:szCs w:val="20"/>
      <w:lang w:eastAsia="ru-RU"/>
    </w:rPr>
  </w:style>
  <w:style w:type="character" w:styleId="ae">
    <w:name w:val="page number"/>
    <w:basedOn w:val="a0"/>
    <w:rsid w:val="00772145"/>
  </w:style>
  <w:style w:type="paragraph" w:styleId="af">
    <w:name w:val="Balloon Text"/>
    <w:basedOn w:val="a"/>
    <w:link w:val="af0"/>
    <w:semiHidden/>
    <w:rsid w:val="00772145"/>
    <w:rPr>
      <w:rFonts w:ascii="Tahoma" w:hAnsi="Tahoma" w:cs="Tahoma"/>
      <w:sz w:val="16"/>
      <w:szCs w:val="16"/>
    </w:rPr>
  </w:style>
  <w:style w:type="character" w:customStyle="1" w:styleId="af0">
    <w:name w:val="Текст выноски Знак"/>
    <w:basedOn w:val="a0"/>
    <w:link w:val="af"/>
    <w:semiHidden/>
    <w:rsid w:val="00772145"/>
    <w:rPr>
      <w:rFonts w:ascii="Tahoma" w:eastAsia="Times New Roman" w:hAnsi="Tahoma" w:cs="Tahoma"/>
      <w:sz w:val="16"/>
      <w:szCs w:val="16"/>
      <w:lang w:eastAsia="ru-RU"/>
    </w:rPr>
  </w:style>
  <w:style w:type="table" w:styleId="af1">
    <w:name w:val="Table Grid"/>
    <w:basedOn w:val="a1"/>
    <w:rsid w:val="00772145"/>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772145"/>
    <w:pPr>
      <w:widowControl w:val="0"/>
      <w:autoSpaceDE w:val="0"/>
      <w:autoSpaceDN w:val="0"/>
      <w:adjustRightInd w:val="0"/>
      <w:spacing w:line="240" w:lineRule="auto"/>
      <w:ind w:right="19772" w:firstLine="720"/>
      <w:jc w:val="left"/>
    </w:pPr>
    <w:rPr>
      <w:rFonts w:ascii="Arial" w:eastAsia="Times New Roman" w:hAnsi="Arial" w:cs="Arial"/>
      <w:sz w:val="14"/>
      <w:szCs w:val="14"/>
      <w:lang w:eastAsia="ru-RU"/>
    </w:rPr>
  </w:style>
  <w:style w:type="character" w:styleId="af2">
    <w:name w:val="annotation reference"/>
    <w:semiHidden/>
    <w:rsid w:val="00772145"/>
    <w:rPr>
      <w:sz w:val="16"/>
      <w:szCs w:val="16"/>
    </w:rPr>
  </w:style>
  <w:style w:type="paragraph" w:styleId="af3">
    <w:name w:val="annotation text"/>
    <w:basedOn w:val="a"/>
    <w:link w:val="af4"/>
    <w:semiHidden/>
    <w:rsid w:val="00772145"/>
    <w:rPr>
      <w:sz w:val="20"/>
      <w:szCs w:val="20"/>
    </w:rPr>
  </w:style>
  <w:style w:type="character" w:customStyle="1" w:styleId="af4">
    <w:name w:val="Текст примечания Знак"/>
    <w:basedOn w:val="a0"/>
    <w:link w:val="af3"/>
    <w:semiHidden/>
    <w:rsid w:val="00772145"/>
    <w:rPr>
      <w:rFonts w:ascii="Times New Roman" w:eastAsia="Times New Roman" w:hAnsi="Times New Roman" w:cs="Times New Roman"/>
      <w:sz w:val="20"/>
      <w:szCs w:val="20"/>
      <w:lang w:eastAsia="ru-RU"/>
    </w:rPr>
  </w:style>
  <w:style w:type="paragraph" w:customStyle="1" w:styleId="af5">
    <w:name w:val="Текст док"/>
    <w:basedOn w:val="a"/>
    <w:autoRedefine/>
    <w:rsid w:val="00772145"/>
    <w:pPr>
      <w:ind w:firstLine="720"/>
      <w:jc w:val="both"/>
    </w:pPr>
    <w:rPr>
      <w:sz w:val="28"/>
      <w:szCs w:val="20"/>
      <w:lang w:val="en-US"/>
    </w:rPr>
  </w:style>
  <w:style w:type="paragraph" w:styleId="af6">
    <w:name w:val="Document Map"/>
    <w:basedOn w:val="a"/>
    <w:link w:val="af7"/>
    <w:semiHidden/>
    <w:rsid w:val="00772145"/>
    <w:pPr>
      <w:widowControl w:val="0"/>
      <w:shd w:val="clear" w:color="auto" w:fill="000080"/>
      <w:autoSpaceDE w:val="0"/>
      <w:autoSpaceDN w:val="0"/>
      <w:adjustRightInd w:val="0"/>
    </w:pPr>
    <w:rPr>
      <w:rFonts w:ascii="Tahoma" w:hAnsi="Tahoma" w:cs="Tahoma"/>
      <w:sz w:val="20"/>
      <w:szCs w:val="20"/>
    </w:rPr>
  </w:style>
  <w:style w:type="character" w:customStyle="1" w:styleId="af7">
    <w:name w:val="Схема документа Знак"/>
    <w:basedOn w:val="a0"/>
    <w:link w:val="af6"/>
    <w:semiHidden/>
    <w:rsid w:val="00772145"/>
    <w:rPr>
      <w:rFonts w:ascii="Tahoma" w:eastAsia="Times New Roman" w:hAnsi="Tahoma" w:cs="Tahoma"/>
      <w:sz w:val="20"/>
      <w:szCs w:val="20"/>
      <w:shd w:val="clear" w:color="auto" w:fill="000080"/>
      <w:lang w:eastAsia="ru-RU"/>
    </w:rPr>
  </w:style>
  <w:style w:type="paragraph" w:customStyle="1" w:styleId="ConsTitle">
    <w:name w:val="ConsTitle"/>
    <w:rsid w:val="00772145"/>
    <w:pPr>
      <w:widowControl w:val="0"/>
      <w:autoSpaceDE w:val="0"/>
      <w:autoSpaceDN w:val="0"/>
      <w:adjustRightInd w:val="0"/>
      <w:spacing w:line="240" w:lineRule="auto"/>
      <w:ind w:right="19772"/>
      <w:jc w:val="left"/>
    </w:pPr>
    <w:rPr>
      <w:rFonts w:ascii="Arial" w:eastAsia="Times New Roman" w:hAnsi="Arial" w:cs="Arial"/>
      <w:b/>
      <w:bCs/>
      <w:sz w:val="14"/>
      <w:szCs w:val="14"/>
      <w:lang w:eastAsia="ru-RU"/>
    </w:rPr>
  </w:style>
  <w:style w:type="paragraph" w:customStyle="1" w:styleId="14">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af8">
    <w:name w:val="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rsid w:val="00772145"/>
    <w:pPr>
      <w:autoSpaceDE w:val="0"/>
      <w:autoSpaceDN w:val="0"/>
      <w:adjustRightInd w:val="0"/>
      <w:spacing w:line="240" w:lineRule="auto"/>
      <w:jc w:val="left"/>
    </w:pPr>
    <w:rPr>
      <w:rFonts w:ascii="Arial" w:eastAsia="Times New Roman" w:hAnsi="Arial" w:cs="Arial"/>
      <w:sz w:val="20"/>
      <w:szCs w:val="20"/>
      <w:lang w:eastAsia="ru-RU"/>
    </w:rPr>
  </w:style>
  <w:style w:type="numbering" w:customStyle="1" w:styleId="16">
    <w:name w:val="Нет списка1"/>
    <w:next w:val="a2"/>
    <w:uiPriority w:val="99"/>
    <w:semiHidden/>
    <w:unhideWhenUsed/>
    <w:rsid w:val="00772145"/>
  </w:style>
  <w:style w:type="table" w:customStyle="1" w:styleId="17">
    <w:name w:val="Сетка таблицы1"/>
    <w:basedOn w:val="a1"/>
    <w:next w:val="af1"/>
    <w:rsid w:val="004B2CB9"/>
    <w:pPr>
      <w:spacing w:line="240" w:lineRule="auto"/>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f1"/>
    <w:rsid w:val="0012618A"/>
    <w:pPr>
      <w:spacing w:line="240" w:lineRule="auto"/>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33"/>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72145"/>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
    <w:name w:val="Report"/>
    <w:basedOn w:val="a"/>
    <w:rsid w:val="00774333"/>
    <w:pPr>
      <w:spacing w:line="360" w:lineRule="auto"/>
      <w:ind w:firstLine="567"/>
      <w:jc w:val="both"/>
    </w:pPr>
    <w:rPr>
      <w:szCs w:val="20"/>
    </w:rPr>
  </w:style>
  <w:style w:type="paragraph" w:styleId="a3">
    <w:name w:val="Body Text"/>
    <w:basedOn w:val="a"/>
    <w:link w:val="a4"/>
    <w:rsid w:val="00774333"/>
    <w:pPr>
      <w:spacing w:after="120"/>
    </w:pPr>
    <w:rPr>
      <w:szCs w:val="20"/>
    </w:rPr>
  </w:style>
  <w:style w:type="character" w:customStyle="1" w:styleId="a4">
    <w:name w:val="Основной текст Знак"/>
    <w:basedOn w:val="a0"/>
    <w:link w:val="a3"/>
    <w:rsid w:val="00774333"/>
    <w:rPr>
      <w:rFonts w:ascii="Times New Roman" w:eastAsia="Times New Roman" w:hAnsi="Times New Roman" w:cs="Times New Roman"/>
      <w:sz w:val="24"/>
      <w:szCs w:val="20"/>
      <w:lang w:eastAsia="ru-RU"/>
    </w:rPr>
  </w:style>
  <w:style w:type="character" w:styleId="a5">
    <w:name w:val="Hyperlink"/>
    <w:basedOn w:val="a0"/>
    <w:uiPriority w:val="99"/>
    <w:unhideWhenUsed/>
    <w:rsid w:val="00774333"/>
    <w:rPr>
      <w:color w:val="0000FF" w:themeColor="hyperlink"/>
      <w:u w:val="single"/>
    </w:rPr>
  </w:style>
  <w:style w:type="paragraph" w:styleId="a6">
    <w:name w:val="Normal (Web)"/>
    <w:basedOn w:val="a"/>
    <w:uiPriority w:val="99"/>
    <w:unhideWhenUsed/>
    <w:rsid w:val="00774333"/>
    <w:pPr>
      <w:spacing w:before="100" w:beforeAutospacing="1" w:after="100" w:afterAutospacing="1"/>
    </w:pPr>
  </w:style>
  <w:style w:type="paragraph" w:customStyle="1" w:styleId="ConsPlusNonformat">
    <w:name w:val="ConsPlusNonformat"/>
    <w:uiPriority w:val="99"/>
    <w:rsid w:val="00774333"/>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styleId="a7">
    <w:name w:val="Strong"/>
    <w:basedOn w:val="a0"/>
    <w:uiPriority w:val="22"/>
    <w:qFormat/>
    <w:rsid w:val="00417279"/>
    <w:rPr>
      <w:b/>
      <w:bCs/>
    </w:rPr>
  </w:style>
  <w:style w:type="paragraph" w:styleId="a8">
    <w:name w:val="List Paragraph"/>
    <w:basedOn w:val="a"/>
    <w:uiPriority w:val="34"/>
    <w:qFormat/>
    <w:rsid w:val="00394CC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rsid w:val="00772145"/>
    <w:rPr>
      <w:rFonts w:ascii="Times New Roman" w:eastAsia="Times New Roman" w:hAnsi="Times New Roman" w:cs="Times New Roman"/>
      <w:sz w:val="24"/>
      <w:szCs w:val="20"/>
      <w:lang w:eastAsia="ru-RU"/>
    </w:rPr>
  </w:style>
  <w:style w:type="paragraph" w:customStyle="1" w:styleId="a9">
    <w:name w:val="Знак Знак 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3">
    <w:name w:val="Обычный3"/>
    <w:rsid w:val="00772145"/>
    <w:pPr>
      <w:widowControl w:val="0"/>
      <w:spacing w:line="240" w:lineRule="auto"/>
      <w:jc w:val="left"/>
    </w:pPr>
    <w:rPr>
      <w:rFonts w:ascii="Times New Roman" w:eastAsia="Times New Roman" w:hAnsi="Times New Roman" w:cs="Times New Roman"/>
      <w:sz w:val="20"/>
      <w:szCs w:val="20"/>
      <w:lang w:eastAsia="ru-RU"/>
    </w:rPr>
  </w:style>
  <w:style w:type="paragraph" w:customStyle="1" w:styleId="11">
    <w:name w:val="заголовок 1"/>
    <w:basedOn w:val="a"/>
    <w:next w:val="a"/>
    <w:rsid w:val="00772145"/>
    <w:pPr>
      <w:keepNext/>
      <w:widowControl w:val="0"/>
      <w:jc w:val="right"/>
    </w:pPr>
    <w:rPr>
      <w:b/>
      <w:bCs/>
      <w:i/>
      <w:iCs/>
      <w:sz w:val="22"/>
      <w:szCs w:val="22"/>
    </w:rPr>
  </w:style>
  <w:style w:type="paragraph" w:customStyle="1" w:styleId="2">
    <w:name w:val="Обычный2"/>
    <w:link w:val="20"/>
    <w:rsid w:val="00772145"/>
    <w:pPr>
      <w:widowControl w:val="0"/>
      <w:spacing w:line="240" w:lineRule="auto"/>
      <w:jc w:val="left"/>
    </w:pPr>
    <w:rPr>
      <w:rFonts w:ascii="Times New Roman" w:eastAsia="Times New Roman" w:hAnsi="Times New Roman" w:cs="Times New Roman"/>
      <w:sz w:val="20"/>
      <w:szCs w:val="20"/>
      <w:lang w:eastAsia="ru-RU"/>
    </w:rPr>
  </w:style>
  <w:style w:type="character" w:customStyle="1" w:styleId="20">
    <w:name w:val="Обычный2 Знак"/>
    <w:link w:val="2"/>
    <w:rsid w:val="00772145"/>
    <w:rPr>
      <w:rFonts w:ascii="Times New Roman" w:eastAsia="Times New Roman" w:hAnsi="Times New Roman" w:cs="Times New Roman"/>
      <w:sz w:val="20"/>
      <w:szCs w:val="20"/>
      <w:lang w:eastAsia="ru-RU"/>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72145"/>
    <w:pPr>
      <w:spacing w:before="100" w:beforeAutospacing="1" w:after="100" w:afterAutospacing="1"/>
    </w:pPr>
    <w:rPr>
      <w:rFonts w:ascii="Tahoma" w:hAnsi="Tahoma"/>
      <w:sz w:val="20"/>
      <w:szCs w:val="20"/>
      <w:lang w:val="en-US" w:eastAsia="en-US"/>
    </w:rPr>
  </w:style>
  <w:style w:type="paragraph" w:customStyle="1" w:styleId="13">
    <w:name w:val="Обычный1"/>
    <w:rsid w:val="00772145"/>
    <w:pPr>
      <w:widowControl w:val="0"/>
      <w:spacing w:line="240" w:lineRule="auto"/>
      <w:jc w:val="left"/>
    </w:pPr>
    <w:rPr>
      <w:rFonts w:ascii="Times New Roman" w:eastAsia="Times New Roman" w:hAnsi="Times New Roman" w:cs="Times New Roman"/>
      <w:sz w:val="20"/>
      <w:szCs w:val="20"/>
      <w:lang w:eastAsia="ru-RU"/>
    </w:rPr>
  </w:style>
  <w:style w:type="paragraph" w:styleId="aa">
    <w:name w:val="header"/>
    <w:basedOn w:val="a"/>
    <w:link w:val="ab"/>
    <w:rsid w:val="00772145"/>
    <w:pPr>
      <w:widowControl w:val="0"/>
      <w:tabs>
        <w:tab w:val="center" w:pos="4677"/>
        <w:tab w:val="right" w:pos="9355"/>
      </w:tabs>
      <w:autoSpaceDE w:val="0"/>
      <w:autoSpaceDN w:val="0"/>
      <w:adjustRightInd w:val="0"/>
    </w:pPr>
    <w:rPr>
      <w:sz w:val="20"/>
      <w:szCs w:val="20"/>
    </w:rPr>
  </w:style>
  <w:style w:type="character" w:customStyle="1" w:styleId="ab">
    <w:name w:val="Верхний колонтитул Знак"/>
    <w:basedOn w:val="a0"/>
    <w:link w:val="aa"/>
    <w:rsid w:val="00772145"/>
    <w:rPr>
      <w:rFonts w:ascii="Times New Roman" w:eastAsia="Times New Roman" w:hAnsi="Times New Roman" w:cs="Times New Roman"/>
      <w:sz w:val="20"/>
      <w:szCs w:val="20"/>
      <w:lang w:eastAsia="ru-RU"/>
    </w:rPr>
  </w:style>
  <w:style w:type="paragraph" w:styleId="ac">
    <w:name w:val="footer"/>
    <w:basedOn w:val="a"/>
    <w:link w:val="ad"/>
    <w:rsid w:val="00772145"/>
    <w:pPr>
      <w:widowControl w:val="0"/>
      <w:tabs>
        <w:tab w:val="center" w:pos="4677"/>
        <w:tab w:val="right" w:pos="9355"/>
      </w:tabs>
      <w:autoSpaceDE w:val="0"/>
      <w:autoSpaceDN w:val="0"/>
      <w:adjustRightInd w:val="0"/>
    </w:pPr>
    <w:rPr>
      <w:sz w:val="20"/>
      <w:szCs w:val="20"/>
    </w:rPr>
  </w:style>
  <w:style w:type="character" w:customStyle="1" w:styleId="ad">
    <w:name w:val="Нижний колонтитул Знак"/>
    <w:basedOn w:val="a0"/>
    <w:link w:val="ac"/>
    <w:rsid w:val="00772145"/>
    <w:rPr>
      <w:rFonts w:ascii="Times New Roman" w:eastAsia="Times New Roman" w:hAnsi="Times New Roman" w:cs="Times New Roman"/>
      <w:sz w:val="20"/>
      <w:szCs w:val="20"/>
      <w:lang w:eastAsia="ru-RU"/>
    </w:rPr>
  </w:style>
  <w:style w:type="character" w:styleId="ae">
    <w:name w:val="page number"/>
    <w:basedOn w:val="a0"/>
    <w:rsid w:val="00772145"/>
  </w:style>
  <w:style w:type="paragraph" w:styleId="af">
    <w:name w:val="Balloon Text"/>
    <w:basedOn w:val="a"/>
    <w:link w:val="af0"/>
    <w:semiHidden/>
    <w:rsid w:val="00772145"/>
    <w:rPr>
      <w:rFonts w:ascii="Tahoma" w:hAnsi="Tahoma" w:cs="Tahoma"/>
      <w:sz w:val="16"/>
      <w:szCs w:val="16"/>
    </w:rPr>
  </w:style>
  <w:style w:type="character" w:customStyle="1" w:styleId="af0">
    <w:name w:val="Текст выноски Знак"/>
    <w:basedOn w:val="a0"/>
    <w:link w:val="af"/>
    <w:semiHidden/>
    <w:rsid w:val="00772145"/>
    <w:rPr>
      <w:rFonts w:ascii="Tahoma" w:eastAsia="Times New Roman" w:hAnsi="Tahoma" w:cs="Tahoma"/>
      <w:sz w:val="16"/>
      <w:szCs w:val="16"/>
      <w:lang w:eastAsia="ru-RU"/>
    </w:rPr>
  </w:style>
  <w:style w:type="table" w:styleId="af1">
    <w:name w:val="Table Grid"/>
    <w:basedOn w:val="a1"/>
    <w:rsid w:val="00772145"/>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772145"/>
    <w:pPr>
      <w:widowControl w:val="0"/>
      <w:autoSpaceDE w:val="0"/>
      <w:autoSpaceDN w:val="0"/>
      <w:adjustRightInd w:val="0"/>
      <w:spacing w:line="240" w:lineRule="auto"/>
      <w:ind w:right="19772" w:firstLine="720"/>
      <w:jc w:val="left"/>
    </w:pPr>
    <w:rPr>
      <w:rFonts w:ascii="Arial" w:eastAsia="Times New Roman" w:hAnsi="Arial" w:cs="Arial"/>
      <w:sz w:val="14"/>
      <w:szCs w:val="14"/>
      <w:lang w:eastAsia="ru-RU"/>
    </w:rPr>
  </w:style>
  <w:style w:type="character" w:styleId="af2">
    <w:name w:val="annotation reference"/>
    <w:semiHidden/>
    <w:rsid w:val="00772145"/>
    <w:rPr>
      <w:sz w:val="16"/>
      <w:szCs w:val="16"/>
    </w:rPr>
  </w:style>
  <w:style w:type="paragraph" w:styleId="af3">
    <w:name w:val="annotation text"/>
    <w:basedOn w:val="a"/>
    <w:link w:val="af4"/>
    <w:semiHidden/>
    <w:rsid w:val="00772145"/>
    <w:rPr>
      <w:sz w:val="20"/>
      <w:szCs w:val="20"/>
    </w:rPr>
  </w:style>
  <w:style w:type="character" w:customStyle="1" w:styleId="af4">
    <w:name w:val="Текст примечания Знак"/>
    <w:basedOn w:val="a0"/>
    <w:link w:val="af3"/>
    <w:semiHidden/>
    <w:rsid w:val="00772145"/>
    <w:rPr>
      <w:rFonts w:ascii="Times New Roman" w:eastAsia="Times New Roman" w:hAnsi="Times New Roman" w:cs="Times New Roman"/>
      <w:sz w:val="20"/>
      <w:szCs w:val="20"/>
      <w:lang w:eastAsia="ru-RU"/>
    </w:rPr>
  </w:style>
  <w:style w:type="paragraph" w:customStyle="1" w:styleId="af5">
    <w:name w:val="Текст док"/>
    <w:basedOn w:val="a"/>
    <w:autoRedefine/>
    <w:rsid w:val="00772145"/>
    <w:pPr>
      <w:ind w:firstLine="720"/>
      <w:jc w:val="both"/>
    </w:pPr>
    <w:rPr>
      <w:sz w:val="28"/>
      <w:szCs w:val="20"/>
      <w:lang w:val="en-US"/>
    </w:rPr>
  </w:style>
  <w:style w:type="paragraph" w:styleId="af6">
    <w:name w:val="Document Map"/>
    <w:basedOn w:val="a"/>
    <w:link w:val="af7"/>
    <w:semiHidden/>
    <w:rsid w:val="00772145"/>
    <w:pPr>
      <w:widowControl w:val="0"/>
      <w:shd w:val="clear" w:color="auto" w:fill="000080"/>
      <w:autoSpaceDE w:val="0"/>
      <w:autoSpaceDN w:val="0"/>
      <w:adjustRightInd w:val="0"/>
    </w:pPr>
    <w:rPr>
      <w:rFonts w:ascii="Tahoma" w:hAnsi="Tahoma" w:cs="Tahoma"/>
      <w:sz w:val="20"/>
      <w:szCs w:val="20"/>
    </w:rPr>
  </w:style>
  <w:style w:type="character" w:customStyle="1" w:styleId="af7">
    <w:name w:val="Схема документа Знак"/>
    <w:basedOn w:val="a0"/>
    <w:link w:val="af6"/>
    <w:semiHidden/>
    <w:rsid w:val="00772145"/>
    <w:rPr>
      <w:rFonts w:ascii="Tahoma" w:eastAsia="Times New Roman" w:hAnsi="Tahoma" w:cs="Tahoma"/>
      <w:sz w:val="20"/>
      <w:szCs w:val="20"/>
      <w:shd w:val="clear" w:color="auto" w:fill="000080"/>
      <w:lang w:eastAsia="ru-RU"/>
    </w:rPr>
  </w:style>
  <w:style w:type="paragraph" w:customStyle="1" w:styleId="ConsTitle">
    <w:name w:val="ConsTitle"/>
    <w:rsid w:val="00772145"/>
    <w:pPr>
      <w:widowControl w:val="0"/>
      <w:autoSpaceDE w:val="0"/>
      <w:autoSpaceDN w:val="0"/>
      <w:adjustRightInd w:val="0"/>
      <w:spacing w:line="240" w:lineRule="auto"/>
      <w:ind w:right="19772"/>
      <w:jc w:val="left"/>
    </w:pPr>
    <w:rPr>
      <w:rFonts w:ascii="Arial" w:eastAsia="Times New Roman" w:hAnsi="Arial" w:cs="Arial"/>
      <w:b/>
      <w:bCs/>
      <w:sz w:val="14"/>
      <w:szCs w:val="14"/>
      <w:lang w:eastAsia="ru-RU"/>
    </w:rPr>
  </w:style>
  <w:style w:type="paragraph" w:customStyle="1" w:styleId="14">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af8">
    <w:name w:val="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rsid w:val="00772145"/>
    <w:pPr>
      <w:autoSpaceDE w:val="0"/>
      <w:autoSpaceDN w:val="0"/>
      <w:adjustRightInd w:val="0"/>
      <w:spacing w:line="240" w:lineRule="auto"/>
      <w:jc w:val="left"/>
    </w:pPr>
    <w:rPr>
      <w:rFonts w:ascii="Arial" w:eastAsia="Times New Roman" w:hAnsi="Arial" w:cs="Arial"/>
      <w:sz w:val="20"/>
      <w:szCs w:val="20"/>
      <w:lang w:eastAsia="ru-RU"/>
    </w:rPr>
  </w:style>
  <w:style w:type="numbering" w:customStyle="1" w:styleId="16">
    <w:name w:val="Нет списка1"/>
    <w:next w:val="a2"/>
    <w:uiPriority w:val="99"/>
    <w:semiHidden/>
    <w:unhideWhenUsed/>
    <w:rsid w:val="00772145"/>
  </w:style>
  <w:style w:type="table" w:customStyle="1" w:styleId="17">
    <w:name w:val="Сетка таблицы1"/>
    <w:basedOn w:val="a1"/>
    <w:next w:val="af1"/>
    <w:rsid w:val="004B2CB9"/>
    <w:pPr>
      <w:spacing w:line="240" w:lineRule="auto"/>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f1"/>
    <w:rsid w:val="0012618A"/>
    <w:pPr>
      <w:spacing w:line="240" w:lineRule="auto"/>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4118">
      <w:bodyDiv w:val="1"/>
      <w:marLeft w:val="0"/>
      <w:marRight w:val="0"/>
      <w:marTop w:val="0"/>
      <w:marBottom w:val="0"/>
      <w:divBdr>
        <w:top w:val="none" w:sz="0" w:space="0" w:color="auto"/>
        <w:left w:val="none" w:sz="0" w:space="0" w:color="auto"/>
        <w:bottom w:val="none" w:sz="0" w:space="0" w:color="auto"/>
        <w:right w:val="none" w:sz="0" w:space="0" w:color="auto"/>
      </w:divBdr>
    </w:div>
    <w:div w:id="79765627">
      <w:bodyDiv w:val="1"/>
      <w:marLeft w:val="0"/>
      <w:marRight w:val="0"/>
      <w:marTop w:val="0"/>
      <w:marBottom w:val="0"/>
      <w:divBdr>
        <w:top w:val="none" w:sz="0" w:space="0" w:color="auto"/>
        <w:left w:val="none" w:sz="0" w:space="0" w:color="auto"/>
        <w:bottom w:val="none" w:sz="0" w:space="0" w:color="auto"/>
        <w:right w:val="none" w:sz="0" w:space="0" w:color="auto"/>
      </w:divBdr>
    </w:div>
    <w:div w:id="192036886">
      <w:bodyDiv w:val="1"/>
      <w:marLeft w:val="0"/>
      <w:marRight w:val="0"/>
      <w:marTop w:val="0"/>
      <w:marBottom w:val="0"/>
      <w:divBdr>
        <w:top w:val="none" w:sz="0" w:space="0" w:color="auto"/>
        <w:left w:val="none" w:sz="0" w:space="0" w:color="auto"/>
        <w:bottom w:val="none" w:sz="0" w:space="0" w:color="auto"/>
        <w:right w:val="none" w:sz="0" w:space="0" w:color="auto"/>
      </w:divBdr>
    </w:div>
    <w:div w:id="283924836">
      <w:bodyDiv w:val="1"/>
      <w:marLeft w:val="0"/>
      <w:marRight w:val="0"/>
      <w:marTop w:val="0"/>
      <w:marBottom w:val="0"/>
      <w:divBdr>
        <w:top w:val="none" w:sz="0" w:space="0" w:color="auto"/>
        <w:left w:val="none" w:sz="0" w:space="0" w:color="auto"/>
        <w:bottom w:val="none" w:sz="0" w:space="0" w:color="auto"/>
        <w:right w:val="none" w:sz="0" w:space="0" w:color="auto"/>
      </w:divBdr>
    </w:div>
    <w:div w:id="346635654">
      <w:bodyDiv w:val="1"/>
      <w:marLeft w:val="0"/>
      <w:marRight w:val="0"/>
      <w:marTop w:val="0"/>
      <w:marBottom w:val="0"/>
      <w:divBdr>
        <w:top w:val="none" w:sz="0" w:space="0" w:color="auto"/>
        <w:left w:val="none" w:sz="0" w:space="0" w:color="auto"/>
        <w:bottom w:val="none" w:sz="0" w:space="0" w:color="auto"/>
        <w:right w:val="none" w:sz="0" w:space="0" w:color="auto"/>
      </w:divBdr>
    </w:div>
    <w:div w:id="578902758">
      <w:bodyDiv w:val="1"/>
      <w:marLeft w:val="0"/>
      <w:marRight w:val="0"/>
      <w:marTop w:val="0"/>
      <w:marBottom w:val="0"/>
      <w:divBdr>
        <w:top w:val="none" w:sz="0" w:space="0" w:color="auto"/>
        <w:left w:val="none" w:sz="0" w:space="0" w:color="auto"/>
        <w:bottom w:val="none" w:sz="0" w:space="0" w:color="auto"/>
        <w:right w:val="none" w:sz="0" w:space="0" w:color="auto"/>
      </w:divBdr>
    </w:div>
    <w:div w:id="1120147324">
      <w:bodyDiv w:val="1"/>
      <w:marLeft w:val="0"/>
      <w:marRight w:val="0"/>
      <w:marTop w:val="0"/>
      <w:marBottom w:val="0"/>
      <w:divBdr>
        <w:top w:val="none" w:sz="0" w:space="0" w:color="auto"/>
        <w:left w:val="none" w:sz="0" w:space="0" w:color="auto"/>
        <w:bottom w:val="none" w:sz="0" w:space="0" w:color="auto"/>
        <w:right w:val="none" w:sz="0" w:space="0" w:color="auto"/>
      </w:divBdr>
      <w:divsChild>
        <w:div w:id="12273320">
          <w:marLeft w:val="0"/>
          <w:marRight w:val="0"/>
          <w:marTop w:val="0"/>
          <w:marBottom w:val="0"/>
          <w:divBdr>
            <w:top w:val="none" w:sz="0" w:space="0" w:color="auto"/>
            <w:left w:val="none" w:sz="0" w:space="0" w:color="auto"/>
            <w:bottom w:val="none" w:sz="0" w:space="0" w:color="auto"/>
            <w:right w:val="none" w:sz="0" w:space="0" w:color="auto"/>
          </w:divBdr>
        </w:div>
      </w:divsChild>
    </w:div>
    <w:div w:id="1141506962">
      <w:bodyDiv w:val="1"/>
      <w:marLeft w:val="0"/>
      <w:marRight w:val="0"/>
      <w:marTop w:val="0"/>
      <w:marBottom w:val="0"/>
      <w:divBdr>
        <w:top w:val="none" w:sz="0" w:space="0" w:color="auto"/>
        <w:left w:val="none" w:sz="0" w:space="0" w:color="auto"/>
        <w:bottom w:val="none" w:sz="0" w:space="0" w:color="auto"/>
        <w:right w:val="none" w:sz="0" w:space="0" w:color="auto"/>
      </w:divBdr>
    </w:div>
    <w:div w:id="1348869729">
      <w:bodyDiv w:val="1"/>
      <w:marLeft w:val="0"/>
      <w:marRight w:val="0"/>
      <w:marTop w:val="0"/>
      <w:marBottom w:val="0"/>
      <w:divBdr>
        <w:top w:val="none" w:sz="0" w:space="0" w:color="auto"/>
        <w:left w:val="none" w:sz="0" w:space="0" w:color="auto"/>
        <w:bottom w:val="none" w:sz="0" w:space="0" w:color="auto"/>
        <w:right w:val="none" w:sz="0" w:space="0" w:color="auto"/>
      </w:divBdr>
    </w:div>
    <w:div w:id="1360669686">
      <w:bodyDiv w:val="1"/>
      <w:marLeft w:val="0"/>
      <w:marRight w:val="0"/>
      <w:marTop w:val="0"/>
      <w:marBottom w:val="0"/>
      <w:divBdr>
        <w:top w:val="none" w:sz="0" w:space="0" w:color="auto"/>
        <w:left w:val="none" w:sz="0" w:space="0" w:color="auto"/>
        <w:bottom w:val="none" w:sz="0" w:space="0" w:color="auto"/>
        <w:right w:val="none" w:sz="0" w:space="0" w:color="auto"/>
      </w:divBdr>
    </w:div>
    <w:div w:id="1516845472">
      <w:bodyDiv w:val="1"/>
      <w:marLeft w:val="0"/>
      <w:marRight w:val="0"/>
      <w:marTop w:val="0"/>
      <w:marBottom w:val="0"/>
      <w:divBdr>
        <w:top w:val="none" w:sz="0" w:space="0" w:color="auto"/>
        <w:left w:val="none" w:sz="0" w:space="0" w:color="auto"/>
        <w:bottom w:val="none" w:sz="0" w:space="0" w:color="auto"/>
        <w:right w:val="none" w:sz="0" w:space="0" w:color="auto"/>
      </w:divBdr>
    </w:div>
    <w:div w:id="1521359019">
      <w:bodyDiv w:val="1"/>
      <w:marLeft w:val="0"/>
      <w:marRight w:val="0"/>
      <w:marTop w:val="0"/>
      <w:marBottom w:val="0"/>
      <w:divBdr>
        <w:top w:val="none" w:sz="0" w:space="0" w:color="auto"/>
        <w:left w:val="none" w:sz="0" w:space="0" w:color="auto"/>
        <w:bottom w:val="none" w:sz="0" w:space="0" w:color="auto"/>
        <w:right w:val="none" w:sz="0" w:space="0" w:color="auto"/>
      </w:divBdr>
    </w:div>
    <w:div w:id="1544437930">
      <w:bodyDiv w:val="1"/>
      <w:marLeft w:val="0"/>
      <w:marRight w:val="0"/>
      <w:marTop w:val="0"/>
      <w:marBottom w:val="0"/>
      <w:divBdr>
        <w:top w:val="none" w:sz="0" w:space="0" w:color="auto"/>
        <w:left w:val="none" w:sz="0" w:space="0" w:color="auto"/>
        <w:bottom w:val="none" w:sz="0" w:space="0" w:color="auto"/>
        <w:right w:val="none" w:sz="0" w:space="0" w:color="auto"/>
      </w:divBdr>
    </w:div>
    <w:div w:id="1725906827">
      <w:bodyDiv w:val="1"/>
      <w:marLeft w:val="0"/>
      <w:marRight w:val="0"/>
      <w:marTop w:val="0"/>
      <w:marBottom w:val="0"/>
      <w:divBdr>
        <w:top w:val="none" w:sz="0" w:space="0" w:color="auto"/>
        <w:left w:val="none" w:sz="0" w:space="0" w:color="auto"/>
        <w:bottom w:val="none" w:sz="0" w:space="0" w:color="auto"/>
        <w:right w:val="none" w:sz="0" w:space="0" w:color="auto"/>
      </w:divBdr>
    </w:div>
    <w:div w:id="1749229578">
      <w:bodyDiv w:val="1"/>
      <w:marLeft w:val="0"/>
      <w:marRight w:val="0"/>
      <w:marTop w:val="0"/>
      <w:marBottom w:val="0"/>
      <w:divBdr>
        <w:top w:val="none" w:sz="0" w:space="0" w:color="auto"/>
        <w:left w:val="none" w:sz="0" w:space="0" w:color="auto"/>
        <w:bottom w:val="none" w:sz="0" w:space="0" w:color="auto"/>
        <w:right w:val="none" w:sz="0" w:space="0" w:color="auto"/>
      </w:divBdr>
    </w:div>
    <w:div w:id="1820070675">
      <w:bodyDiv w:val="1"/>
      <w:marLeft w:val="0"/>
      <w:marRight w:val="0"/>
      <w:marTop w:val="0"/>
      <w:marBottom w:val="0"/>
      <w:divBdr>
        <w:top w:val="none" w:sz="0" w:space="0" w:color="auto"/>
        <w:left w:val="none" w:sz="0" w:space="0" w:color="auto"/>
        <w:bottom w:val="none" w:sz="0" w:space="0" w:color="auto"/>
        <w:right w:val="none" w:sz="0" w:space="0" w:color="auto"/>
      </w:divBdr>
    </w:div>
    <w:div w:id="19516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uover.edu.tomsk.ru/" TargetMode="External"/><Relationship Id="rId3" Type="http://schemas.openxmlformats.org/officeDocument/2006/relationships/styles" Target="styles.xml"/><Relationship Id="rId7" Type="http://schemas.openxmlformats.org/officeDocument/2006/relationships/hyperlink" Target="mailto:uo@belyar.tomsk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FA23A-7E20-4E35-B018-0FA9F159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4355</TotalTime>
  <Pages>35</Pages>
  <Words>13595</Words>
  <Characters>77498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Zamestitel</dc:creator>
  <cp:lastModifiedBy>Zam</cp:lastModifiedBy>
  <cp:revision>81</cp:revision>
  <cp:lastPrinted>2020-10-15T05:00:00Z</cp:lastPrinted>
  <dcterms:created xsi:type="dcterms:W3CDTF">2019-09-04T03:44:00Z</dcterms:created>
  <dcterms:modified xsi:type="dcterms:W3CDTF">2020-10-16T08:28:00Z</dcterms:modified>
</cp:coreProperties>
</file>