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08" w:rsidRDefault="00E37E08" w:rsidP="00E37E08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E37E08" w:rsidRPr="004C2EDB" w:rsidRDefault="00E37E08" w:rsidP="00E37E08">
      <w:pPr>
        <w:jc w:val="right"/>
        <w:rPr>
          <w:rFonts w:ascii="Times New Roman" w:hAnsi="Times New Roman"/>
          <w:sz w:val="24"/>
          <w:szCs w:val="24"/>
        </w:rPr>
      </w:pPr>
      <w:r w:rsidRPr="004C2EDB">
        <w:rPr>
          <w:rFonts w:ascii="Times New Roman" w:hAnsi="Times New Roman"/>
          <w:sz w:val="24"/>
          <w:szCs w:val="24"/>
        </w:rPr>
        <w:t>Приложение 1</w:t>
      </w:r>
    </w:p>
    <w:p w:rsidR="00E37E08" w:rsidRDefault="00E37E08" w:rsidP="00E37E08">
      <w:pPr>
        <w:spacing w:before="240"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E37E08" w:rsidRDefault="00E37E08" w:rsidP="00E37E08">
      <w:pPr>
        <w:spacing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межмуниципальном  конкурсе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7E08" w:rsidRDefault="00E37E08" w:rsidP="00E37E08">
      <w:pPr>
        <w:spacing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молодых  педагогов и их наставников</w:t>
      </w:r>
    </w:p>
    <w:p w:rsidR="00E37E08" w:rsidRDefault="00E37E08" w:rsidP="00E37E08">
      <w:pPr>
        <w:spacing w:after="0"/>
        <w:ind w:firstLine="284"/>
        <w:jc w:val="center"/>
        <w:rPr>
          <w:rFonts w:ascii="Times New Roman" w:eastAsia="Times New Roman" w:hAnsi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24"/>
          <w:lang w:eastAsia="ru-RU"/>
        </w:rPr>
        <w:t>«Педагогический союз»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E37E08" w:rsidRDefault="00E37E08" w:rsidP="00E37E08">
      <w:pPr>
        <w:tabs>
          <w:tab w:val="left" w:pos="709"/>
          <w:tab w:val="num" w:pos="1134"/>
        </w:tabs>
        <w:spacing w:before="120"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1.1.  </w:t>
      </w:r>
      <w:r>
        <w:rPr>
          <w:rFonts w:ascii="Times New Roman" w:hAnsi="Times New Roman"/>
          <w:sz w:val="24"/>
          <w:szCs w:val="24"/>
        </w:rPr>
        <w:t>Настоящее Положение о межмуниципальном конкурсе среди молодых  педагогов и их наставников «Педагогический союз» (далее – Положение) устанавливает порядок его организации и проведения.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Межмуниципальный конкурс молодых педагогов и их наставников </w:t>
      </w:r>
      <w:r>
        <w:rPr>
          <w:rFonts w:ascii="Times New Roman" w:hAnsi="Times New Roman"/>
          <w:b/>
          <w:sz w:val="24"/>
          <w:szCs w:val="24"/>
        </w:rPr>
        <w:t>«Педагогический союз»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Конкурс) проводится с целью стимулирования творческой инициативы и новаторства молодых и начинающих  педагогов, выявления и распространения передового педагогического опыта наставничества, формирования позитивного общественного мнения о современном педагоге, </w:t>
      </w:r>
      <w:r>
        <w:rPr>
          <w:rFonts w:ascii="Times New Roman" w:hAnsi="Times New Roman"/>
          <w:sz w:val="24"/>
          <w:szCs w:val="24"/>
        </w:rPr>
        <w:t>признания значительного личного вклада педагогов – наставников в поддержку молодых специалистов и начинающих учителей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  Задачами конкурса являются: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социального статуса и профессионализма молодых и начинающих педагогов и их наставников;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стимулирование профессионального педагогического творчества;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благоприятных условий для профессионального роста, личностного становления, самосовершенствования и самореализации молодых и начинающих  педагогов и их наставников.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  Участниками конкурса являются молодые и начинающие педагоги и их наставники, основным местом работы которых являются образовательные организации, подавшие заявку на участие в Конкурсе и имеющие: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высшее или среднее профессиональное образование;</w:t>
      </w:r>
    </w:p>
    <w:p w:rsidR="00E37E08" w:rsidRDefault="00E37E08" w:rsidP="00E37E08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стаж педагогической работы молодых  учителей по специальности в образовательной организации от года до пяти лет, стаж работы наставников более 5 лет.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Порядок организации и проведения Конкурса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Организаторами конкурса является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Администрации Верхнекетского района (далее – Управление образования),  МБОУ «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Белоярская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№1»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Оргкомитет Конкурса: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условия и сроки проведения Конкурса;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состав жюри, экспертных групп и регламент их работы. Членами жюри и экспертных групп могут быть лучшие учителя-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стажисты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специалисты     Управления образования, представители общественных организаций;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разрабатывает критерии и показатели для оценивания представленных на Конкурс материалов;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помещает информацию о проведении и итогах Конкурса в средствах массовой информации  и на официальных сайтах Управления образования и  МБОУ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Белоярская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№1»;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требования к оформлению представляемых на Конкурс материалов;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принимает полный пакет материалов кандидатов на участие в Конкурсе.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 Для экспертизы (рецензирования) конкурсных материалов участников конкурса формируется экспертная группа. Экспертная группа осуществляет рецензирование конкурсных материалов заочного этапа конкурса (каждую работу оценивают два эксперта) и определяет участников следующего (очного) этапа, набравших наибольшее количество баллов. Результаты заочного этапа конкурса публикуются на официальном сайте Управления образования.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Для участия в конкурсе представляются следующие документы: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конкурсе, оформленная в соответствии с требованиями (Приложение 1).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Заявку предоставить в Управление образования Администрации Верхнекетского района в срок </w:t>
      </w:r>
      <w:r w:rsidRPr="00667DA8">
        <w:rPr>
          <w:rFonts w:ascii="Times New Roman" w:eastAsia="Times New Roman" w:hAnsi="Times New Roman"/>
          <w:b/>
          <w:sz w:val="24"/>
          <w:szCs w:val="24"/>
          <w:lang w:eastAsia="ru-RU"/>
        </w:rPr>
        <w:t>до 04.03.2020 года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 конкурса по установленной форме (Приложение 2).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Материалы, поступившие на конкурс позже указанного срока или не отвечающие указанным требованиям, не принимаются и не рассматриваются. 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Сроки проведения Конкурса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два этапа: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заочный и очный.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Первый этап Конкурса (заочный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проводится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05 марта 2020 года 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 марта  2020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экспертизу представленных материалов: инновационного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педагогического проекта образовательного события </w:t>
      </w:r>
      <w:r w:rsidRPr="0081168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Моя инициатива», видеозаписи открытого урока и самоанализа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E08" w:rsidRPr="008E30FE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Совместный инновационный  педагогический проект образовательного события   для обучающихся и педагогов «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Моя инициатива»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(направления проектов могут быть различными: социальный проект,  патриотический,  интеллектуальный, духовно-нравственный и др.) оформляется  в соответствии с требованиями (Приложение 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0FE">
        <w:rPr>
          <w:rFonts w:ascii="Times New Roman" w:eastAsia="Times New Roman" w:hAnsi="Times New Roman"/>
          <w:b/>
          <w:sz w:val="24"/>
          <w:szCs w:val="24"/>
          <w:lang w:eastAsia="ru-RU"/>
        </w:rPr>
        <w:t>Видеозапись открытого урока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молодого (начинающего)  педагога и наставника. </w:t>
      </w:r>
      <w:proofErr w:type="gramStart"/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Открытый урок молодого  педагога и наставника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совместно, учитывается роль каждого партнера и профессиональные качества педагогов согласно критериям урока.</w:t>
      </w:r>
      <w:proofErr w:type="gramEnd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учебного занятия определяется в соответствии с календарно-тематическим планированием. Возрастной состав учебной группы определяются участниками. 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урока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(регламент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 минуты</w:t>
      </w:r>
      <w:proofErr w:type="gramStart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proofErr w:type="gramEnd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самоанализ урока делает молодой педагог (видеозапись)).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Очный этап 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апреле 2020 года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включает в себя следующие конкурсные задания: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Круглый стол «Проблемы в работе педагога и пути их решения»: совместное выступление молодого педагога и наставника из опыта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(регламент 8 минут).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«Разговор по душам» 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разговор молодого педагога с детьми по предложенным проблемным темам.  Тема разговора выдается заранее с целью подготовки к разговору с детьми молодого педагога и его наставника. Ведет разговор молодой  педагог, наставник – сопровождает и корректирует. Оценивание разговора с детьми происходит в соответствии с критериями. (Приложение 4).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Мастер-класс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«Научился сам - научи другого»: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молодой  педагог совместно с наставником готовит мастер-класс (направления мастер-класса могут отражать предметную область, в которой работает педагог, воспитательный  процесс). Оценивается мастер-класс согласно критериям (Приложение 5).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Правила оформления конкурсных материалов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Документы в адрес Оргкомитета направляются: в бумажном виде с печатями и подписями, видеозапись урока – на электронном носителе.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Весь текстовый материал представляется: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Microsft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- Times New Roman;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кегль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обычный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междустрочный интервал — одинарный;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выравнивание по ширине;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поля: верхнее, нижнее, правое, левое – 2 см.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Комплект документов конкурсанта формируется в одну папку. На титульном листе комплекта конкурсной документации необходимо указать название конкурса, фамилию, имя, отчество автора, место работы, должность.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размещения документов в папке:</w:t>
      </w:r>
    </w:p>
    <w:p w:rsidR="00E37E08" w:rsidRDefault="00E37E08" w:rsidP="00E37E0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титульный лист с указанием названия конкурса, фамилии, имени, отчества конкурсанта (полностью), места работы, должности, цветной фотографией (9х13); </w:t>
      </w:r>
    </w:p>
    <w:p w:rsidR="00E37E08" w:rsidRDefault="00E37E08" w:rsidP="00E37E0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анкета,</w:t>
      </w:r>
    </w:p>
    <w:p w:rsidR="00E37E08" w:rsidRDefault="00E37E08" w:rsidP="00E37E0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заявка, </w:t>
      </w:r>
    </w:p>
    <w:p w:rsidR="00E37E08" w:rsidRDefault="00E37E08" w:rsidP="00E37E08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инновационный педагогический проект «Моя инициатива». 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Критерии оценки конкурсных материалов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Техническая экспертиза (заочный этап):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наличие полного комплекта документов;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соблюдение требований к оформлению пакета документов.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 Инновационный педагогический проект «Моя инициатива»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(от 0 до 3 баллов за каждый критерий)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37E08" w:rsidRDefault="00E37E08" w:rsidP="00E37E08">
      <w:pPr>
        <w:spacing w:before="240" w:after="0"/>
        <w:ind w:left="720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Критерии: 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постановка проблемы;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 задачи;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научность;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полнота раскрытия структурных элементов;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новизна и оригинальность;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стиль и логика изложения;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результаты;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реалистичность;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и результаты апробации; 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используемые методы, ресурсы;</w:t>
      </w:r>
    </w:p>
    <w:p w:rsidR="00E37E08" w:rsidRDefault="00E37E08" w:rsidP="00E37E08">
      <w:pPr>
        <w:numPr>
          <w:ilvl w:val="0"/>
          <w:numId w:val="2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культура представления (логика изложения, четкость и лаконичность изложения сути проекта, эмоциональность и стилевые особенности речевого общения, уверенность, соблюдение регламента). 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Открытое учебное занятие по предмету с последующим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самоанализом (от 0 до 5 баллов за каждый критерий)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фундаментальные знания предмета (эрудиция, глубина и оригинальность раскрытия темы учебного занятия, владение предметом на современном уровне, соответствие требованиям ФГОС); 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компетентность (использование современных образовательных технологий, создание условий для само -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взаимообразования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обучающихся, использование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типов и видов источников знаний); 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психолого-педагогическая компетентность (гуманистическая направленность учебно-воспитательного процесса, создание и поддержание высокого уровня мотивации и высокой интенсивности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 взаимодействия обучающихся, организация сотрудничества между участниками учебного занятия, коммуникативная культура); 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рефлексия учебного занятия (самоанализ урока) (соответствие содержания, использованных технологий и достигнутых результатов поставленным целям, соответствие замысла и реально развернувшейся учебной ситуации, глубина и точность анализа учебного занятия и рефлексии своей деятельности, умение критически осмыслить проведенное занятие, культура самоанализа, умение четко и точно ответить на поставленные вопросы); 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команде и эффективно взаимодействовать;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соотношение инициативы и времени  работы молодого  педагога и наставника 70% к 30%.</w:t>
      </w:r>
    </w:p>
    <w:p w:rsidR="00E37E08" w:rsidRDefault="00E37E08" w:rsidP="00E37E08">
      <w:pPr>
        <w:numPr>
          <w:ilvl w:val="0"/>
          <w:numId w:val="3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регламента учебного занятия и самоанализа. 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Подведение итогов конкурса, награждение победителей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По итогам проведения конкурса определяется победитель и призеры (молодой  педагог + наставник).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Победителем является участник конкурса, набравший максимальное количество баллов по итогам второго (очного) этапа конкурса.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Призерами являются участники конкурса, занявшие второе и третье места в рейтинге по итогам второго этапа конкурса.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По итогам конкурса  победителю и призерам вручаются грамоты и призы.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Все участники конкурса награждаются благодарностью Управления образования Администрации Верхнекетского района.</w:t>
      </w:r>
    </w:p>
    <w:p w:rsidR="00E37E08" w:rsidRDefault="00E37E08" w:rsidP="00E37E0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 на участие в межмуниципальном конкурсе «Педагогический союз»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683"/>
      </w:tblGrid>
      <w:tr w:rsidR="00E37E08" w:rsidTr="008335CF"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молодого   педагога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педагога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аставника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открытого урока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  <w:tr w:rsidR="00E37E08" w:rsidTr="008335CF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Возрастной состав учебной группы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E08" w:rsidRDefault="00E37E08" w:rsidP="008335CF">
            <w:pPr>
              <w:spacing w:after="0"/>
            </w:pPr>
          </w:p>
        </w:tc>
      </w:tr>
    </w:tbl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E37E08" w:rsidRDefault="00E37E08" w:rsidP="00E37E0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молодого  педагога,</w:t>
      </w:r>
    </w:p>
    <w:p w:rsidR="00E37E08" w:rsidRDefault="00E37E08" w:rsidP="00E37E0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участника межмуниципального конкурса «Педагогический союз»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отечество (полностью)_____________________________________________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работы _________________________________________________________________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Должность, с какого года работаете__________________________________________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Победитель или финалист конкурсов (если есть)___________________________________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Образование (название и год окончания ВУЗа)_____________________________________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стаж___________________________________________________________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Имеющаяся квалификационная категория__________________________________________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Поощрения, награды___________________________________________________________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Публикации в периодических изданиях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указанием названия публикации и издания_______________________________________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Ваша педагогическая «находка»_______________________________________________________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Три главных достижения в Вашей жизни и педагогической деятельности 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Являетесь ли </w:t>
      </w:r>
      <w:r w:rsidRPr="0020293B">
        <w:rPr>
          <w:rFonts w:ascii="Times New Roman" w:eastAsia="Times New Roman" w:hAnsi="Times New Roman"/>
          <w:sz w:val="24"/>
          <w:szCs w:val="24"/>
          <w:lang w:eastAsia="ru-RU"/>
        </w:rPr>
        <w:t xml:space="preserve">Вы </w:t>
      </w:r>
      <w:hyperlink r:id="rId6" w:tooltip="Классные руководители" w:history="1">
        <w:r w:rsidRPr="0020293B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классным руководителем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в каком классе?__________________________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Самые важные качества, которые Вы хотели бы воспитать у своих учеников____________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Вас побудило принять участие в конкурсе______________________________________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Вы ожидаете от конкурса ___________________________________________________</w:t>
      </w:r>
    </w:p>
    <w:p w:rsidR="00E37E08" w:rsidRDefault="00E37E08" w:rsidP="00E37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 участника ________________</w:t>
      </w: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E37E08" w:rsidRDefault="00E37E08" w:rsidP="00E37E08">
      <w:pPr>
        <w:spacing w:before="240"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«Моя инициатива» включает в себя: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события, в котором отражается тема, адресация проекта, участники проекта, цель и задачи проекта, ресурсы реализации проекта, предполагаемые  результаты.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которую включены следующие аспекты: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исходного состояния. 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Актуальность.  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Постановка целей и задач.   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сроков. 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в пространстве философии образования основных педагогических принципов и идей (психолого-педагогическое обоснование).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и поиск необходимых ресурсов.</w:t>
      </w:r>
    </w:p>
    <w:p w:rsidR="00E37E08" w:rsidRDefault="00E37E08" w:rsidP="00E37E08">
      <w:pPr>
        <w:numPr>
          <w:ilvl w:val="0"/>
          <w:numId w:val="4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взаимодействия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системой образования.</w:t>
      </w:r>
    </w:p>
    <w:p w:rsidR="00E37E08" w:rsidRDefault="00E37E08" w:rsidP="00E37E08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проекта.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1.Разработка содержания проекта (приоритетных направлений).</w:t>
      </w:r>
    </w:p>
    <w:p w:rsidR="00E37E08" w:rsidRDefault="00E37E08" w:rsidP="00E37E08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2.Выбор организационных форм, педагогических технологий для реализации проекта.   3.Результативность реализации проекта.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4.Литература.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5.Приложения.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проекта не должен превышать 10 страниц текста (без приложений).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использованной литературы входит в общий объем работы. </w:t>
      </w:r>
    </w:p>
    <w:p w:rsidR="00E37E08" w:rsidRDefault="00E37E08" w:rsidP="00E37E0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 в общий объем работы не входят. Объем приложений не ограничивается.</w:t>
      </w: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E37E08" w:rsidRDefault="00E37E08" w:rsidP="00E37E08">
      <w:pPr>
        <w:tabs>
          <w:tab w:val="left" w:pos="552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«Разговор по душам»</w:t>
      </w:r>
    </w:p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6506"/>
        <w:gridCol w:w="1983"/>
      </w:tblGrid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Критерии оценивания:</w:t>
            </w:r>
          </w:p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и воспитательная ценность организованного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обсуждения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создавать и поддерживать атмосферу взаимоуважения и толерантности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организовывать взаимодействие учащихся между собой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слушать, слышать и понимать позиции учащихся, адекватно и педагогически целесообразно реагировать на них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37E08" w:rsidTr="008335C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включить каждого учащегося в обсуждение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37E08" w:rsidTr="008335CF">
        <w:trPr>
          <w:tblCellSpacing w:w="0" w:type="dxa"/>
        </w:trPr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E08" w:rsidRDefault="00E37E08" w:rsidP="008335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</w:tbl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7E08" w:rsidRDefault="00E37E08" w:rsidP="00E37E08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E37E08" w:rsidRDefault="00E37E08" w:rsidP="00E37E08">
      <w:pPr>
        <w:tabs>
          <w:tab w:val="left" w:pos="5520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оценивания «Мастер-класса»</w:t>
      </w:r>
    </w:p>
    <w:p w:rsidR="00E37E08" w:rsidRDefault="00E37E08" w:rsidP="00E37E08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 Педагогическое мастерство:</w:t>
      </w:r>
    </w:p>
    <w:p w:rsidR="00E37E08" w:rsidRDefault="00E37E08" w:rsidP="00E37E0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Степень готовности к распространению педагогического опыта.</w:t>
      </w:r>
    </w:p>
    <w:p w:rsidR="00E37E08" w:rsidRDefault="00E37E08" w:rsidP="00E37E0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грамотность проведения занятия.</w:t>
      </w:r>
    </w:p>
    <w:p w:rsidR="00E37E08" w:rsidRDefault="00E37E08" w:rsidP="00E37E08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Знание и навык применения ИКТ в учебно-воспитательном процессе (данный пункт необязателен, зависит от характера Мастер-класса).</w:t>
      </w:r>
    </w:p>
    <w:p w:rsidR="00E37E08" w:rsidRDefault="00E37E08" w:rsidP="00E37E08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Аналитические способности:</w:t>
      </w:r>
    </w:p>
    <w:p w:rsidR="00E37E08" w:rsidRDefault="00E37E08" w:rsidP="00E37E0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Умение сочетать описательность и </w:t>
      </w:r>
      <w:proofErr w:type="spellStart"/>
      <w:r>
        <w:rPr>
          <w:rFonts w:ascii="Times New Roman" w:hAnsi="Times New Roman"/>
          <w:sz w:val="24"/>
          <w:szCs w:val="28"/>
        </w:rPr>
        <w:t>аналитичность</w:t>
      </w:r>
      <w:proofErr w:type="spellEnd"/>
      <w:r>
        <w:rPr>
          <w:rFonts w:ascii="Times New Roman" w:hAnsi="Times New Roman"/>
          <w:sz w:val="24"/>
          <w:szCs w:val="28"/>
        </w:rPr>
        <w:t xml:space="preserve"> своего опыта.</w:t>
      </w:r>
    </w:p>
    <w:p w:rsidR="00E37E08" w:rsidRDefault="00E37E08" w:rsidP="00E37E0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Профессиональная компетентность.</w:t>
      </w:r>
    </w:p>
    <w:p w:rsidR="00E37E08" w:rsidRDefault="00E37E08" w:rsidP="00E37E0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подготовленность.</w:t>
      </w:r>
    </w:p>
    <w:p w:rsidR="00E37E08" w:rsidRDefault="00E37E08" w:rsidP="00E37E08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 Артистичность:</w:t>
      </w:r>
    </w:p>
    <w:p w:rsidR="00E37E08" w:rsidRDefault="00E37E08" w:rsidP="00E37E0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Способность к импровизации.</w:t>
      </w:r>
    </w:p>
    <w:p w:rsidR="00E37E08" w:rsidRDefault="00E37E08" w:rsidP="00E37E0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Степень воздействия на аудиторию.</w:t>
      </w:r>
    </w:p>
    <w:p w:rsidR="00E37E08" w:rsidRDefault="00E37E08" w:rsidP="00E37E08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 Общая культура:</w:t>
      </w:r>
    </w:p>
    <w:p w:rsidR="00E37E08" w:rsidRDefault="00E37E08" w:rsidP="00E37E0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Эрудиция.</w:t>
      </w:r>
    </w:p>
    <w:p w:rsidR="00E37E08" w:rsidRDefault="00E37E08" w:rsidP="00E37E0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Коммуникативная культура.</w:t>
      </w:r>
    </w:p>
    <w:p w:rsidR="00E37E08" w:rsidRDefault="00E37E08" w:rsidP="00E37E0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Стиль общения.</w:t>
      </w:r>
    </w:p>
    <w:p w:rsidR="00E37E08" w:rsidRDefault="00E37E08" w:rsidP="00E37E08">
      <w:pPr>
        <w:spacing w:after="0"/>
        <w:ind w:left="720"/>
        <w:jc w:val="both"/>
        <w:rPr>
          <w:rFonts w:ascii="Times New Roman" w:hAnsi="Times New Roman"/>
          <w:sz w:val="24"/>
          <w:szCs w:val="28"/>
        </w:rPr>
      </w:pPr>
    </w:p>
    <w:p w:rsidR="00E37E08" w:rsidRPr="00486F2B" w:rsidRDefault="00E37E08" w:rsidP="00E37E08">
      <w:pPr>
        <w:pStyle w:val="a3"/>
        <w:spacing w:line="372" w:lineRule="auto"/>
        <w:ind w:right="160"/>
        <w:rPr>
          <w:rFonts w:ascii="Arial" w:eastAsia="Arial" w:hAnsi="Arial" w:cs="Arial"/>
          <w:b/>
          <w:bCs/>
          <w:sz w:val="24"/>
          <w:szCs w:val="24"/>
        </w:rPr>
      </w:pPr>
      <w:r w:rsidRPr="00486F2B">
        <w:rPr>
          <w:rFonts w:ascii="Arial" w:eastAsia="Arial" w:hAnsi="Arial" w:cs="Arial"/>
          <w:b/>
          <w:bCs/>
          <w:sz w:val="24"/>
          <w:szCs w:val="24"/>
        </w:rPr>
        <w:t xml:space="preserve">ЭКСПЕРТНЫЙ ЛИСТ ДЛЯ ОЦЕНИВАНИЯ КОНКУРСНОГО ЭТАПА </w:t>
      </w:r>
    </w:p>
    <w:p w:rsidR="00E37E08" w:rsidRPr="00486F2B" w:rsidRDefault="00E37E08" w:rsidP="00E37E08">
      <w:pPr>
        <w:pStyle w:val="a3"/>
        <w:spacing w:line="372" w:lineRule="auto"/>
        <w:ind w:right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</w:t>
      </w:r>
      <w:r w:rsidRPr="00486F2B">
        <w:rPr>
          <w:rFonts w:ascii="Arial" w:eastAsia="Arial" w:hAnsi="Arial" w:cs="Arial"/>
          <w:b/>
          <w:bCs/>
          <w:sz w:val="24"/>
          <w:szCs w:val="24"/>
        </w:rPr>
        <w:t>«Круглый стол»</w:t>
      </w:r>
    </w:p>
    <w:p w:rsidR="00E37E08" w:rsidRPr="00486F2B" w:rsidRDefault="00E37E08" w:rsidP="00E37E08">
      <w:pPr>
        <w:pStyle w:val="a3"/>
        <w:spacing w:line="235" w:lineRule="exact"/>
        <w:rPr>
          <w:sz w:val="20"/>
          <w:szCs w:val="20"/>
        </w:rPr>
      </w:pPr>
    </w:p>
    <w:p w:rsidR="00E37E08" w:rsidRPr="00876529" w:rsidRDefault="00E37E08" w:rsidP="00E37E08">
      <w:pPr>
        <w:pStyle w:val="a3"/>
        <w:rPr>
          <w:rFonts w:ascii="Times New Roman" w:hAnsi="Times New Roman"/>
          <w:sz w:val="24"/>
          <w:szCs w:val="24"/>
        </w:rPr>
      </w:pPr>
      <w:r w:rsidRPr="00876529">
        <w:rPr>
          <w:rFonts w:ascii="Times New Roman" w:eastAsia="Times New Roman" w:hAnsi="Times New Roman"/>
          <w:sz w:val="24"/>
          <w:szCs w:val="24"/>
        </w:rPr>
        <w:t>Цель: демонстрация позиции лидера педагогической общественности.</w:t>
      </w:r>
    </w:p>
    <w:p w:rsidR="00E37E08" w:rsidRPr="00876529" w:rsidRDefault="00E37E08" w:rsidP="00E37E08">
      <w:pPr>
        <w:pStyle w:val="a3"/>
        <w:ind w:right="360"/>
        <w:jc w:val="both"/>
        <w:rPr>
          <w:rFonts w:ascii="Times New Roman" w:eastAsia="Times New Roman" w:hAnsi="Times New Roman"/>
          <w:sz w:val="24"/>
          <w:szCs w:val="24"/>
        </w:rPr>
      </w:pPr>
      <w:r w:rsidRPr="00876529">
        <w:rPr>
          <w:rFonts w:ascii="Times New Roman" w:eastAsia="Times New Roman" w:hAnsi="Times New Roman"/>
          <w:sz w:val="24"/>
          <w:szCs w:val="24"/>
        </w:rPr>
        <w:t>Формат конкурсного задания: круглый стол (регламент — 8 минут).</w:t>
      </w:r>
    </w:p>
    <w:p w:rsidR="00E37E08" w:rsidRPr="00876529" w:rsidRDefault="00E37E08" w:rsidP="00E37E08">
      <w:pPr>
        <w:pStyle w:val="a3"/>
        <w:ind w:right="360"/>
        <w:jc w:val="both"/>
        <w:rPr>
          <w:rFonts w:ascii="Times New Roman" w:eastAsiaTheme="minorEastAsia" w:hAnsi="Times New Roman"/>
          <w:sz w:val="24"/>
          <w:szCs w:val="24"/>
        </w:rPr>
      </w:pPr>
      <w:r w:rsidRPr="00876529">
        <w:rPr>
          <w:rFonts w:ascii="Times New Roman" w:eastAsia="Times New Roman" w:hAnsi="Times New Roman"/>
          <w:sz w:val="24"/>
          <w:szCs w:val="24"/>
        </w:rPr>
        <w:t xml:space="preserve"> Тема «круглого стола» (определяется Оргкомитетом): «Какой быть современной школе?».</w:t>
      </w:r>
    </w:p>
    <w:p w:rsidR="00E37E08" w:rsidRPr="00876529" w:rsidRDefault="00E37E08" w:rsidP="00E37E08">
      <w:pPr>
        <w:pStyle w:val="a3"/>
        <w:spacing w:line="247" w:lineRule="auto"/>
        <w:ind w:right="360"/>
        <w:jc w:val="both"/>
        <w:rPr>
          <w:rFonts w:ascii="Times New Roman" w:eastAsia="Times New Roman" w:hAnsi="Times New Roman"/>
          <w:sz w:val="24"/>
          <w:szCs w:val="24"/>
        </w:rPr>
      </w:pPr>
      <w:r w:rsidRPr="00876529">
        <w:rPr>
          <w:rFonts w:ascii="Times New Roman" w:eastAsia="Times New Roman" w:hAnsi="Times New Roman"/>
          <w:sz w:val="24"/>
          <w:szCs w:val="24"/>
        </w:rPr>
        <w:t>Критерии оценивания конкурсного задания: знание и понимание современных тенденций развития образования и общества; масштабность, глубина и оригинальность суждений; аргументированность, взвешенность,</w:t>
      </w:r>
    </w:p>
    <w:p w:rsidR="00E37E08" w:rsidRPr="00876529" w:rsidRDefault="00E37E08" w:rsidP="00E37E08">
      <w:pPr>
        <w:pStyle w:val="a3"/>
        <w:spacing w:line="247" w:lineRule="auto"/>
        <w:ind w:right="360"/>
        <w:jc w:val="both"/>
        <w:rPr>
          <w:rFonts w:ascii="Times New Roman" w:hAnsi="Times New Roman"/>
          <w:sz w:val="24"/>
          <w:szCs w:val="24"/>
        </w:rPr>
      </w:pPr>
      <w:r w:rsidRPr="00876529">
        <w:rPr>
          <w:rFonts w:ascii="Times New Roman" w:eastAsia="Times New Roman" w:hAnsi="Times New Roman"/>
          <w:sz w:val="24"/>
          <w:szCs w:val="24"/>
        </w:rPr>
        <w:t>конструктивность предложений; умение предъявить свою позицию.</w:t>
      </w:r>
    </w:p>
    <w:p w:rsidR="00E37E08" w:rsidRPr="00876529" w:rsidRDefault="00E37E08" w:rsidP="00E37E08">
      <w:pPr>
        <w:pStyle w:val="a3"/>
        <w:spacing w:line="178" w:lineRule="exact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1175"/>
        <w:gridCol w:w="1519"/>
        <w:gridCol w:w="30"/>
      </w:tblGrid>
      <w:tr w:rsidR="00E37E08" w:rsidRPr="00876529" w:rsidTr="008335CF">
        <w:trPr>
          <w:trHeight w:val="249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line="24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Макси-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126"/>
        </w:trPr>
        <w:tc>
          <w:tcPr>
            <w:tcW w:w="68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ind w:left="2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76529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мальный</w:t>
            </w:r>
            <w:proofErr w:type="spellEnd"/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126"/>
        </w:trPr>
        <w:tc>
          <w:tcPr>
            <w:tcW w:w="68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164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109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2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 w:line="223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Информированность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53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Понимание современных тенденций развития образования и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7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общества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44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 w:line="243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Масштабность, глубина и оригинальность суждений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76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Нестандартность вопросов, активность и </w:t>
            </w:r>
            <w:proofErr w:type="gramStart"/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9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подход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45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 w:line="244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Реалистичность и обоснованность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10"/>
        </w:trPr>
        <w:tc>
          <w:tcPr>
            <w:tcW w:w="68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Аргументированность, взвешенность, конструктив-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66"/>
        </w:trPr>
        <w:tc>
          <w:tcPr>
            <w:tcW w:w="68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9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ность</w:t>
            </w:r>
            <w:proofErr w:type="spellEnd"/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предложений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44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 w:line="243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Готовность действовать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76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В нестандартных ситуациях и умение предъявить </w:t>
            </w:r>
            <w:proofErr w:type="gramStart"/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свою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9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позицию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244"/>
        </w:trPr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 w:line="243" w:lineRule="exact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Сотрудничество и взаимодействие 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177"/>
        </w:trPr>
        <w:tc>
          <w:tcPr>
            <w:tcW w:w="6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7E08" w:rsidRPr="00876529" w:rsidRDefault="00E37E08" w:rsidP="008335CF">
            <w:pPr>
              <w:spacing w:after="0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652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Умение слушать и слышать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37E08" w:rsidRPr="00876529" w:rsidTr="008335CF">
        <w:trPr>
          <w:trHeight w:val="60"/>
        </w:trPr>
        <w:tc>
          <w:tcPr>
            <w:tcW w:w="68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37E08" w:rsidRPr="00876529" w:rsidRDefault="00E37E08" w:rsidP="008335C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E37E08" w:rsidRPr="00876529" w:rsidRDefault="00E37E08" w:rsidP="00E37E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37E08" w:rsidRPr="00876529" w:rsidRDefault="00E37E08" w:rsidP="00E37E0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529">
        <w:rPr>
          <w:rFonts w:ascii="Times New Roman" w:hAnsi="Times New Roman"/>
          <w:sz w:val="24"/>
          <w:szCs w:val="24"/>
        </w:rPr>
        <w:t>5. Рефлексия.</w:t>
      </w: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37E08" w:rsidRDefault="00E37E08" w:rsidP="00E37E08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 Конкурса</w:t>
      </w:r>
    </w:p>
    <w:p w:rsidR="00E37E08" w:rsidRDefault="00E37E08" w:rsidP="00E37E08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Елисеева Т. А., начальник Управления образования Администрации Верхнекетского района – председатель;</w:t>
      </w:r>
    </w:p>
    <w:p w:rsidR="00E37E08" w:rsidRDefault="00E37E08" w:rsidP="00E37E08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Пешкова Е.К., директор МБОУ «БСШ №1» - заместитель председателя.</w:t>
      </w:r>
    </w:p>
    <w:p w:rsidR="00E37E08" w:rsidRDefault="00E37E08" w:rsidP="00E37E08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</w:p>
    <w:p w:rsidR="00E37E08" w:rsidRDefault="00E37E08" w:rsidP="00E37E08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оргкомитета:</w:t>
      </w:r>
    </w:p>
    <w:p w:rsidR="00E37E08" w:rsidRDefault="00E37E08" w:rsidP="00E37E08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Стародубцева А. А., заместитель начальника Управления образования;</w:t>
      </w:r>
    </w:p>
    <w:p w:rsidR="00E37E08" w:rsidRDefault="00E37E08" w:rsidP="00E37E08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Волошина Е.М., методист отдела ОФМ и РО;</w:t>
      </w:r>
    </w:p>
    <w:p w:rsidR="00E37E08" w:rsidRPr="00F718C4" w:rsidRDefault="00E37E08" w:rsidP="00E37E08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Смагина Р. В., заместитель директора МБОУ «БСШ №1» по НМР.</w:t>
      </w:r>
    </w:p>
    <w:p w:rsidR="00E37E08" w:rsidRDefault="00E37E08" w:rsidP="00E37E08"/>
    <w:p w:rsidR="00E851E8" w:rsidRDefault="00E851E8">
      <w:bookmarkStart w:id="0" w:name="_GoBack"/>
      <w:bookmarkEnd w:id="0"/>
    </w:p>
    <w:sectPr w:rsidR="00E8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8D7"/>
    <w:multiLevelType w:val="hybridMultilevel"/>
    <w:tmpl w:val="316E9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90EBA"/>
    <w:multiLevelType w:val="hybridMultilevel"/>
    <w:tmpl w:val="38F22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71C80"/>
    <w:multiLevelType w:val="hybridMultilevel"/>
    <w:tmpl w:val="2ED4E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D0280"/>
    <w:multiLevelType w:val="hybridMultilevel"/>
    <w:tmpl w:val="1A5EE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201B5"/>
    <w:multiLevelType w:val="hybridMultilevel"/>
    <w:tmpl w:val="6FCA2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91886"/>
    <w:multiLevelType w:val="hybridMultilevel"/>
    <w:tmpl w:val="EAF20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C722FA"/>
    <w:multiLevelType w:val="hybridMultilevel"/>
    <w:tmpl w:val="1894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D371A"/>
    <w:multiLevelType w:val="hybridMultilevel"/>
    <w:tmpl w:val="8878D78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85"/>
    <w:rsid w:val="009B2685"/>
    <w:rsid w:val="00E37E08"/>
    <w:rsid w:val="00E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37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37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e_rukovod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2192</Words>
  <Characters>12501</Characters>
  <Application>Microsoft Office Word</Application>
  <DocSecurity>0</DocSecurity>
  <Lines>104</Lines>
  <Paragraphs>29</Paragraphs>
  <ScaleCrop>false</ScaleCrop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2020-03-10T08:12:00Z</dcterms:created>
  <dcterms:modified xsi:type="dcterms:W3CDTF">2020-03-10T08:12:00Z</dcterms:modified>
</cp:coreProperties>
</file>