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49D7" w:rsidRPr="004E3765" w:rsidRDefault="00E849D7" w:rsidP="00E849D7">
      <w:pPr>
        <w:jc w:val="center"/>
        <w:rPr>
          <w:rFonts w:ascii="Times New Roman" w:hAnsi="Times New Roman" w:cs="Times New Roman"/>
          <w:sz w:val="24"/>
          <w:szCs w:val="24"/>
        </w:rPr>
      </w:pPr>
      <w:r w:rsidRPr="004E3765">
        <w:rPr>
          <w:rFonts w:ascii="Times New Roman" w:hAnsi="Times New Roman" w:cs="Times New Roman"/>
          <w:b/>
          <w:bCs/>
          <w:sz w:val="24"/>
          <w:szCs w:val="24"/>
        </w:rPr>
        <w:t>Положение</w:t>
      </w:r>
      <w:r w:rsidRPr="004E3765">
        <w:rPr>
          <w:rFonts w:ascii="Times New Roman" w:hAnsi="Times New Roman" w:cs="Times New Roman"/>
          <w:b/>
          <w:bCs/>
          <w:sz w:val="24"/>
          <w:szCs w:val="24"/>
        </w:rPr>
        <w:br/>
        <w:t>о межшкольном сетевом взаимодействии</w:t>
      </w:r>
      <w:r w:rsidR="004E3765">
        <w:rPr>
          <w:rFonts w:ascii="Times New Roman" w:hAnsi="Times New Roman" w:cs="Times New Roman"/>
          <w:b/>
          <w:bCs/>
          <w:sz w:val="24"/>
          <w:szCs w:val="24"/>
        </w:rPr>
        <w:t xml:space="preserve"> МБОУ «БСШ №1» и МАОУ «БСШ №2» по профильному обучению старшеклассников</w:t>
      </w:r>
    </w:p>
    <w:p w:rsidR="00E849D7" w:rsidRPr="004E3765" w:rsidRDefault="00E849D7" w:rsidP="00E849D7">
      <w:pPr>
        <w:rPr>
          <w:rFonts w:ascii="Times New Roman" w:hAnsi="Times New Roman" w:cs="Times New Roman"/>
          <w:sz w:val="24"/>
          <w:szCs w:val="24"/>
        </w:rPr>
      </w:pPr>
    </w:p>
    <w:p w:rsidR="00E849D7" w:rsidRPr="004E3765" w:rsidRDefault="00E849D7" w:rsidP="00E849D7">
      <w:pPr>
        <w:jc w:val="center"/>
        <w:rPr>
          <w:rFonts w:ascii="Times New Roman" w:hAnsi="Times New Roman" w:cs="Times New Roman"/>
          <w:sz w:val="24"/>
          <w:szCs w:val="24"/>
        </w:rPr>
      </w:pPr>
      <w:r w:rsidRPr="004E3765">
        <w:rPr>
          <w:rFonts w:ascii="Times New Roman" w:hAnsi="Times New Roman" w:cs="Times New Roman"/>
          <w:b/>
          <w:bCs/>
          <w:sz w:val="24"/>
          <w:szCs w:val="24"/>
        </w:rPr>
        <w:t>1. Общие положения</w:t>
      </w:r>
    </w:p>
    <w:p w:rsidR="00E61312" w:rsidRDefault="00E849D7" w:rsidP="00E61312">
      <w:pPr>
        <w:pStyle w:val="a3"/>
        <w:jc w:val="left"/>
      </w:pPr>
      <w:r w:rsidRPr="004E3765">
        <w:br/>
      </w:r>
    </w:p>
    <w:p w:rsidR="00E61312" w:rsidRDefault="00E849D7" w:rsidP="00E61312">
      <w:pPr>
        <w:pStyle w:val="a3"/>
        <w:ind w:firstLine="708"/>
        <w:jc w:val="left"/>
      </w:pPr>
      <w:r w:rsidRPr="004E3765">
        <w:t>Положение определяет порядок организации</w:t>
      </w:r>
      <w:r w:rsidR="004E3765">
        <w:t xml:space="preserve"> образовательного</w:t>
      </w:r>
      <w:r w:rsidRPr="004E3765">
        <w:t xml:space="preserve"> процесса межшкольного сетевого взаимодействия</w:t>
      </w:r>
      <w:r w:rsidR="004E3765">
        <w:t xml:space="preserve"> МБОУ «БСШ №1» и МАОУ «БСШ №2» (далее МСВ) </w:t>
      </w:r>
      <w:r w:rsidRPr="004E3765">
        <w:t>по введ</w:t>
      </w:r>
      <w:r w:rsidR="004E3765">
        <w:t xml:space="preserve">ению </w:t>
      </w:r>
      <w:r w:rsidR="00E61312">
        <w:t xml:space="preserve"> профильного обучения.</w:t>
      </w:r>
    </w:p>
    <w:p w:rsidR="00235DD2" w:rsidRPr="00235DD2" w:rsidRDefault="00235DD2" w:rsidP="00235DD2">
      <w:pPr>
        <w:spacing w:after="0"/>
        <w:ind w:firstLine="708"/>
        <w:jc w:val="both"/>
        <w:rPr>
          <w:rFonts w:ascii="Times New Roman" w:hAnsi="Times New Roman" w:cs="Times New Roman"/>
          <w:sz w:val="24"/>
          <w:szCs w:val="24"/>
        </w:rPr>
      </w:pPr>
      <w:r w:rsidRPr="00863819">
        <w:rPr>
          <w:rFonts w:ascii="Times New Roman" w:hAnsi="Times New Roman" w:cs="Times New Roman"/>
          <w:sz w:val="24"/>
          <w:szCs w:val="24"/>
        </w:rPr>
        <w:t>В своей деятельности МСВ руководствуется нормативными документами РФ: Законом «Об образовании»,  Типовым положением об общеобразовательном учреждении, Концепцией профильного обучения на стар</w:t>
      </w:r>
      <w:r>
        <w:rPr>
          <w:rFonts w:ascii="Times New Roman" w:hAnsi="Times New Roman" w:cs="Times New Roman"/>
          <w:sz w:val="24"/>
          <w:szCs w:val="24"/>
        </w:rPr>
        <w:t>шей ступени  общего образования.</w:t>
      </w:r>
    </w:p>
    <w:p w:rsidR="00E61312" w:rsidRDefault="00E849D7" w:rsidP="00E61312">
      <w:pPr>
        <w:pStyle w:val="a3"/>
        <w:ind w:firstLine="708"/>
        <w:jc w:val="left"/>
      </w:pPr>
      <w:r w:rsidRPr="004E3765">
        <w:t>МСВ – это процесс взаи</w:t>
      </w:r>
      <w:r w:rsidR="00B857DB">
        <w:t>модействия администраций</w:t>
      </w:r>
      <w:r w:rsidR="004E3765">
        <w:t xml:space="preserve"> школ, </w:t>
      </w:r>
      <w:r w:rsidRPr="004E3765">
        <w:t xml:space="preserve">педагогических коллективов </w:t>
      </w:r>
      <w:r w:rsidR="004E3765">
        <w:t>и обучающихся третьей ступени</w:t>
      </w:r>
      <w:r w:rsidR="00B857DB">
        <w:t xml:space="preserve"> </w:t>
      </w:r>
      <w:proofErr w:type="gramStart"/>
      <w:r w:rsidR="00B857DB">
        <w:t>обучения</w:t>
      </w:r>
      <w:r w:rsidR="004E3765">
        <w:t xml:space="preserve"> </w:t>
      </w:r>
      <w:r w:rsidRPr="004E3765">
        <w:t>по организ</w:t>
      </w:r>
      <w:r w:rsidR="004E3765">
        <w:t>ации</w:t>
      </w:r>
      <w:proofErr w:type="gramEnd"/>
      <w:r w:rsidR="004E3765">
        <w:t xml:space="preserve"> </w:t>
      </w:r>
      <w:r w:rsidR="00E61312">
        <w:t xml:space="preserve"> профильного обучения</w:t>
      </w:r>
      <w:r w:rsidR="004E4C83">
        <w:t xml:space="preserve"> как средства получения нового образовательного результата через реализацию индивидуального учебного плана и выхода на новый профессиональный уровень.</w:t>
      </w:r>
    </w:p>
    <w:p w:rsidR="00E61312" w:rsidRDefault="00B857DB" w:rsidP="00E61312">
      <w:pPr>
        <w:pStyle w:val="a3"/>
        <w:ind w:firstLine="708"/>
        <w:jc w:val="left"/>
      </w:pPr>
      <w:r>
        <w:t xml:space="preserve">МСВ </w:t>
      </w:r>
      <w:r w:rsidRPr="00863819">
        <w:rPr>
          <w:b/>
        </w:rPr>
        <w:t>с</w:t>
      </w:r>
      <w:r w:rsidR="00E849D7" w:rsidRPr="00863819">
        <w:rPr>
          <w:b/>
        </w:rPr>
        <w:t>оздается</w:t>
      </w:r>
      <w:r w:rsidR="00CE7943">
        <w:t xml:space="preserve"> для</w:t>
      </w:r>
      <w:r w:rsidR="00F96957">
        <w:t xml:space="preserve"> организации совместной деятельности обучающихся по освоению образовательных программ определенного уровня и направленности</w:t>
      </w:r>
      <w:r w:rsidR="00D613C5">
        <w:t xml:space="preserve"> в рамках профильного обучения</w:t>
      </w:r>
      <w:r w:rsidR="004E4C83">
        <w:t xml:space="preserve"> с консолидацией имеющихся ресурсов.</w:t>
      </w:r>
    </w:p>
    <w:p w:rsidR="00863819" w:rsidRDefault="00863819" w:rsidP="00863819">
      <w:pPr>
        <w:spacing w:after="0"/>
        <w:ind w:firstLine="708"/>
        <w:jc w:val="both"/>
        <w:rPr>
          <w:rFonts w:ascii="Times New Roman" w:hAnsi="Times New Roman" w:cs="Times New Roman"/>
          <w:sz w:val="24"/>
          <w:szCs w:val="24"/>
        </w:rPr>
      </w:pPr>
      <w:r w:rsidRPr="00863819">
        <w:rPr>
          <w:rFonts w:ascii="Times New Roman" w:hAnsi="Times New Roman" w:cs="Times New Roman"/>
          <w:sz w:val="24"/>
          <w:szCs w:val="24"/>
        </w:rPr>
        <w:t xml:space="preserve">МСБ </w:t>
      </w:r>
      <w:r w:rsidRPr="00863819">
        <w:rPr>
          <w:rFonts w:ascii="Times New Roman" w:hAnsi="Times New Roman" w:cs="Times New Roman"/>
          <w:b/>
          <w:sz w:val="24"/>
          <w:szCs w:val="24"/>
        </w:rPr>
        <w:t xml:space="preserve">организуется  </w:t>
      </w:r>
      <w:r w:rsidR="00CE7943">
        <w:rPr>
          <w:rFonts w:ascii="Times New Roman" w:hAnsi="Times New Roman" w:cs="Times New Roman"/>
          <w:sz w:val="24"/>
          <w:szCs w:val="24"/>
        </w:rPr>
        <w:t>для</w:t>
      </w:r>
      <w:r w:rsidRPr="00863819">
        <w:rPr>
          <w:rFonts w:ascii="Times New Roman" w:hAnsi="Times New Roman" w:cs="Times New Roman"/>
          <w:sz w:val="24"/>
          <w:szCs w:val="24"/>
        </w:rPr>
        <w:t xml:space="preserve"> повышения качества </w:t>
      </w:r>
      <w:proofErr w:type="spellStart"/>
      <w:r w:rsidRPr="00863819">
        <w:rPr>
          <w:rFonts w:ascii="Times New Roman" w:hAnsi="Times New Roman" w:cs="Times New Roman"/>
          <w:sz w:val="24"/>
          <w:szCs w:val="24"/>
        </w:rPr>
        <w:t>обученности</w:t>
      </w:r>
      <w:proofErr w:type="spellEnd"/>
      <w:r w:rsidR="00CE7943">
        <w:rPr>
          <w:rFonts w:ascii="Times New Roman" w:hAnsi="Times New Roman" w:cs="Times New Roman"/>
          <w:sz w:val="24"/>
          <w:szCs w:val="24"/>
        </w:rPr>
        <w:t xml:space="preserve"> выпускников школ</w:t>
      </w:r>
      <w:r w:rsidRPr="00863819">
        <w:rPr>
          <w:rFonts w:ascii="Times New Roman" w:hAnsi="Times New Roman" w:cs="Times New Roman"/>
          <w:sz w:val="24"/>
          <w:szCs w:val="24"/>
        </w:rPr>
        <w:t xml:space="preserve">, удовлетворения индивидуальных  познавательных потребностей и </w:t>
      </w:r>
      <w:proofErr w:type="gramStart"/>
      <w:r w:rsidRPr="00863819">
        <w:rPr>
          <w:rFonts w:ascii="Times New Roman" w:hAnsi="Times New Roman" w:cs="Times New Roman"/>
          <w:sz w:val="24"/>
          <w:szCs w:val="24"/>
        </w:rPr>
        <w:t>интересов</w:t>
      </w:r>
      <w:proofErr w:type="gramEnd"/>
      <w:r w:rsidRPr="00863819">
        <w:rPr>
          <w:rFonts w:ascii="Times New Roman" w:hAnsi="Times New Roman" w:cs="Times New Roman"/>
          <w:sz w:val="24"/>
          <w:szCs w:val="24"/>
        </w:rPr>
        <w:t xml:space="preserve"> обучающихся</w:t>
      </w:r>
      <w:r w:rsidR="00CE7943">
        <w:rPr>
          <w:rFonts w:ascii="Times New Roman" w:hAnsi="Times New Roman" w:cs="Times New Roman"/>
          <w:sz w:val="24"/>
          <w:szCs w:val="24"/>
        </w:rPr>
        <w:t xml:space="preserve"> старшей ступени</w:t>
      </w:r>
      <w:r w:rsidRPr="00863819">
        <w:rPr>
          <w:rFonts w:ascii="Times New Roman" w:hAnsi="Times New Roman" w:cs="Times New Roman"/>
          <w:sz w:val="24"/>
          <w:szCs w:val="24"/>
        </w:rPr>
        <w:t xml:space="preserve">, формирования </w:t>
      </w:r>
      <w:r w:rsidR="00CE7943">
        <w:rPr>
          <w:rFonts w:ascii="Times New Roman" w:hAnsi="Times New Roman" w:cs="Times New Roman"/>
          <w:sz w:val="24"/>
          <w:szCs w:val="24"/>
        </w:rPr>
        <w:t xml:space="preserve">их </w:t>
      </w:r>
      <w:r w:rsidRPr="00863819">
        <w:rPr>
          <w:rFonts w:ascii="Times New Roman" w:hAnsi="Times New Roman" w:cs="Times New Roman"/>
          <w:sz w:val="24"/>
          <w:szCs w:val="24"/>
        </w:rPr>
        <w:t>устойчивого интереса, ориентации на профессии, связанные с учебным предметом, подготовки  к обучению  в учреждениях профессионального образования.</w:t>
      </w:r>
    </w:p>
    <w:p w:rsidR="00235DD2" w:rsidRDefault="00235DD2" w:rsidP="00235DD2">
      <w:pPr>
        <w:spacing w:after="0"/>
        <w:ind w:firstLine="708"/>
        <w:jc w:val="both"/>
        <w:rPr>
          <w:rFonts w:ascii="Times New Roman" w:hAnsi="Times New Roman" w:cs="Times New Roman"/>
          <w:sz w:val="24"/>
          <w:szCs w:val="24"/>
        </w:rPr>
      </w:pPr>
      <w:r w:rsidRPr="00235DD2">
        <w:rPr>
          <w:rFonts w:ascii="Times New Roman" w:hAnsi="Times New Roman" w:cs="Times New Roman"/>
          <w:sz w:val="24"/>
          <w:szCs w:val="24"/>
        </w:rPr>
        <w:t>Профильное обучение  ориентировано на обучение и воспитание граждан, способных к профессиональному самоопределению, готовых к   сознательному выбору способа продолжения образования; обеспечивает непрерывность среднего (полного) общего и высшего образования; дает углубленную подготовку по профильным дисциплинам; обеспечивает условия для развития творческого потенциала обучающихся; способствует овладению навыками самостоятельной  исследовательской деятельности.</w:t>
      </w:r>
    </w:p>
    <w:p w:rsidR="00863819" w:rsidRPr="00235DD2" w:rsidRDefault="00E849D7" w:rsidP="00235DD2">
      <w:pPr>
        <w:spacing w:after="0"/>
        <w:ind w:firstLine="708"/>
        <w:jc w:val="both"/>
        <w:rPr>
          <w:rFonts w:ascii="Times New Roman" w:hAnsi="Times New Roman" w:cs="Times New Roman"/>
          <w:sz w:val="24"/>
          <w:szCs w:val="24"/>
        </w:rPr>
      </w:pPr>
      <w:r w:rsidRPr="00235DD2">
        <w:rPr>
          <w:rFonts w:ascii="Times New Roman" w:hAnsi="Times New Roman" w:cs="Times New Roman"/>
          <w:sz w:val="24"/>
          <w:szCs w:val="24"/>
        </w:rPr>
        <w:t>МСВ действуе</w:t>
      </w:r>
      <w:r w:rsidR="00D613C5" w:rsidRPr="00235DD2">
        <w:rPr>
          <w:rFonts w:ascii="Times New Roman" w:hAnsi="Times New Roman" w:cs="Times New Roman"/>
          <w:sz w:val="24"/>
          <w:szCs w:val="24"/>
        </w:rPr>
        <w:t>т на основе договора между двумя</w:t>
      </w:r>
      <w:r w:rsidRPr="00235DD2">
        <w:rPr>
          <w:rFonts w:ascii="Times New Roman" w:hAnsi="Times New Roman" w:cs="Times New Roman"/>
          <w:sz w:val="24"/>
          <w:szCs w:val="24"/>
        </w:rPr>
        <w:t xml:space="preserve"> шко</w:t>
      </w:r>
      <w:r w:rsidR="00D613C5" w:rsidRPr="00235DD2">
        <w:rPr>
          <w:rFonts w:ascii="Times New Roman" w:hAnsi="Times New Roman" w:cs="Times New Roman"/>
          <w:sz w:val="24"/>
          <w:szCs w:val="24"/>
        </w:rPr>
        <w:t xml:space="preserve">лами МБОУ «БСШ №1» и МАОУ «БСШ №2». </w:t>
      </w:r>
    </w:p>
    <w:p w:rsidR="00CE7943" w:rsidRDefault="00E849D7" w:rsidP="00E61312">
      <w:pPr>
        <w:pStyle w:val="a3"/>
        <w:ind w:firstLine="708"/>
        <w:jc w:val="left"/>
      </w:pPr>
      <w:r w:rsidRPr="00235DD2">
        <w:rPr>
          <w:rFonts w:eastAsiaTheme="minorEastAsia"/>
        </w:rPr>
        <w:t>Коор</w:t>
      </w:r>
      <w:r w:rsidR="00863819" w:rsidRPr="00235DD2">
        <w:rPr>
          <w:rFonts w:eastAsiaTheme="minorEastAsia"/>
        </w:rPr>
        <w:t>динацию работы осуществляет</w:t>
      </w:r>
      <w:r w:rsidR="00D613C5" w:rsidRPr="00235DD2">
        <w:rPr>
          <w:rFonts w:eastAsiaTheme="minorEastAsia"/>
        </w:rPr>
        <w:t xml:space="preserve"> </w:t>
      </w:r>
      <w:r w:rsidR="006516CF" w:rsidRPr="009B2673">
        <w:rPr>
          <w:rFonts w:eastAsiaTheme="minorEastAsia"/>
        </w:rPr>
        <w:t>Координационный совет</w:t>
      </w:r>
      <w:r w:rsidR="006516CF">
        <w:rPr>
          <w:rFonts w:eastAsiaTheme="minorEastAsia"/>
        </w:rPr>
        <w:t xml:space="preserve">, созданный при </w:t>
      </w:r>
      <w:r w:rsidR="00D613C5" w:rsidRPr="00235DD2">
        <w:rPr>
          <w:rFonts w:eastAsiaTheme="minorEastAsia"/>
        </w:rPr>
        <w:t>отдел</w:t>
      </w:r>
      <w:r w:rsidR="006516CF">
        <w:rPr>
          <w:rFonts w:eastAsiaTheme="minorEastAsia"/>
        </w:rPr>
        <w:t>е</w:t>
      </w:r>
      <w:r w:rsidR="00D613C5" w:rsidRPr="00235DD2">
        <w:rPr>
          <w:rFonts w:eastAsiaTheme="minorEastAsia"/>
        </w:rPr>
        <w:t xml:space="preserve"> обеспечения функционирования, мониторинга и развития образования Управления образования Администрации </w:t>
      </w:r>
      <w:proofErr w:type="spellStart"/>
      <w:r w:rsidR="00D613C5" w:rsidRPr="00235DD2">
        <w:rPr>
          <w:rFonts w:eastAsiaTheme="minorEastAsia"/>
        </w:rPr>
        <w:t>Верхнекетского</w:t>
      </w:r>
      <w:proofErr w:type="spellEnd"/>
      <w:r w:rsidR="00D613C5">
        <w:t xml:space="preserve"> района.</w:t>
      </w:r>
    </w:p>
    <w:p w:rsidR="00F61048" w:rsidRDefault="00F61048" w:rsidP="00E61312">
      <w:pPr>
        <w:pStyle w:val="a3"/>
        <w:ind w:firstLine="708"/>
        <w:jc w:val="left"/>
      </w:pPr>
      <w:r>
        <w:t>При формировании учебного плана профильной направленности необходимо руководствоваться примерными учебными планами для некоторых возможных профилей, указанными в пояснительной записке к федеральному базисному учебному плану и примерным учебным планам для образовательных учреждений РФ.</w:t>
      </w:r>
    </w:p>
    <w:p w:rsidR="00E849D7" w:rsidRPr="00CE7943" w:rsidRDefault="00E849D7" w:rsidP="00CE7943">
      <w:pPr>
        <w:jc w:val="center"/>
        <w:rPr>
          <w:rFonts w:ascii="Times New Roman" w:eastAsia="Times New Roman" w:hAnsi="Times New Roman" w:cs="Times New Roman"/>
          <w:b/>
          <w:sz w:val="24"/>
          <w:szCs w:val="24"/>
        </w:rPr>
      </w:pPr>
      <w:r w:rsidRPr="00CE7943">
        <w:rPr>
          <w:rFonts w:ascii="Times New Roman" w:eastAsia="Times New Roman" w:hAnsi="Times New Roman" w:cs="Times New Roman"/>
          <w:b/>
          <w:sz w:val="24"/>
          <w:szCs w:val="24"/>
        </w:rPr>
        <w:t>2. Цели и задачи</w:t>
      </w:r>
      <w:r w:rsidR="00CE7943" w:rsidRPr="00CE7943">
        <w:rPr>
          <w:rFonts w:ascii="Times New Roman" w:eastAsia="Times New Roman" w:hAnsi="Times New Roman" w:cs="Times New Roman"/>
          <w:b/>
          <w:sz w:val="24"/>
          <w:szCs w:val="24"/>
        </w:rPr>
        <w:t xml:space="preserve"> деятельности</w:t>
      </w:r>
      <w:r w:rsidR="00CE7943">
        <w:rPr>
          <w:rFonts w:ascii="Times New Roman" w:eastAsia="Times New Roman" w:hAnsi="Times New Roman" w:cs="Times New Roman"/>
          <w:b/>
          <w:sz w:val="24"/>
          <w:szCs w:val="24"/>
        </w:rPr>
        <w:t xml:space="preserve"> МСВ</w:t>
      </w:r>
    </w:p>
    <w:p w:rsidR="00235DD2" w:rsidRDefault="00E849D7" w:rsidP="00B45EEC">
      <w:pPr>
        <w:spacing w:after="240"/>
        <w:ind w:left="360"/>
        <w:rPr>
          <w:rFonts w:ascii="Times New Roman" w:hAnsi="Times New Roman" w:cs="Times New Roman"/>
          <w:sz w:val="24"/>
          <w:szCs w:val="24"/>
        </w:rPr>
      </w:pPr>
      <w:r w:rsidRPr="004E3765">
        <w:rPr>
          <w:rFonts w:ascii="Times New Roman" w:hAnsi="Times New Roman" w:cs="Times New Roman"/>
          <w:sz w:val="24"/>
          <w:szCs w:val="24"/>
        </w:rPr>
        <w:lastRenderedPageBreak/>
        <w:br/>
      </w:r>
      <w:r w:rsidRPr="004E3765">
        <w:rPr>
          <w:rFonts w:ascii="Times New Roman" w:hAnsi="Times New Roman" w:cs="Times New Roman"/>
          <w:sz w:val="24"/>
          <w:szCs w:val="24"/>
        </w:rPr>
        <w:br/>
        <w:t>Целью деятельности МСВ является с</w:t>
      </w:r>
      <w:r w:rsidR="00CE7943">
        <w:rPr>
          <w:rFonts w:ascii="Times New Roman" w:hAnsi="Times New Roman" w:cs="Times New Roman"/>
          <w:sz w:val="24"/>
          <w:szCs w:val="24"/>
        </w:rPr>
        <w:t>овершенствование знаний обучающихся в рамках профильного образования</w:t>
      </w:r>
      <w:r w:rsidRPr="004E3765">
        <w:rPr>
          <w:rFonts w:ascii="Times New Roman" w:hAnsi="Times New Roman" w:cs="Times New Roman"/>
          <w:sz w:val="24"/>
          <w:szCs w:val="24"/>
        </w:rPr>
        <w:t xml:space="preserve"> выбранных курсов, способствующих даль</w:t>
      </w:r>
      <w:r w:rsidR="00CE7943">
        <w:rPr>
          <w:rFonts w:ascii="Times New Roman" w:hAnsi="Times New Roman" w:cs="Times New Roman"/>
          <w:sz w:val="24"/>
          <w:szCs w:val="24"/>
        </w:rPr>
        <w:t>нейшему самоопределению выпускников школ и достижению</w:t>
      </w:r>
      <w:r w:rsidRPr="004E3765">
        <w:rPr>
          <w:rFonts w:ascii="Times New Roman" w:hAnsi="Times New Roman" w:cs="Times New Roman"/>
          <w:sz w:val="24"/>
          <w:szCs w:val="24"/>
        </w:rPr>
        <w:t xml:space="preserve"> нового</w:t>
      </w:r>
      <w:r w:rsidR="00CE7943">
        <w:rPr>
          <w:rFonts w:ascii="Times New Roman" w:hAnsi="Times New Roman" w:cs="Times New Roman"/>
          <w:sz w:val="24"/>
          <w:szCs w:val="24"/>
        </w:rPr>
        <w:t xml:space="preserve"> качественного</w:t>
      </w:r>
      <w:r w:rsidR="00B45EEC">
        <w:rPr>
          <w:rFonts w:ascii="Times New Roman" w:hAnsi="Times New Roman" w:cs="Times New Roman"/>
          <w:sz w:val="24"/>
          <w:szCs w:val="24"/>
        </w:rPr>
        <w:t xml:space="preserve"> образовательного результата за счет консолидации кадровых, образовательных и материальных ресурсов МБОУ «БСШ №1» и МАОУ «БСШ №2». </w:t>
      </w:r>
      <w:r w:rsidRPr="004E3765">
        <w:rPr>
          <w:rFonts w:ascii="Times New Roman" w:hAnsi="Times New Roman" w:cs="Times New Roman"/>
          <w:sz w:val="24"/>
          <w:szCs w:val="24"/>
        </w:rPr>
        <w:br/>
        <w:t xml:space="preserve">Для </w:t>
      </w:r>
      <w:r w:rsidR="00AB43CF">
        <w:rPr>
          <w:rFonts w:ascii="Times New Roman" w:hAnsi="Times New Roman" w:cs="Times New Roman"/>
          <w:sz w:val="24"/>
          <w:szCs w:val="24"/>
        </w:rPr>
        <w:t>реализации поставленной</w:t>
      </w:r>
      <w:r w:rsidR="00235DD2">
        <w:rPr>
          <w:rFonts w:ascii="Times New Roman" w:hAnsi="Times New Roman" w:cs="Times New Roman"/>
          <w:sz w:val="24"/>
          <w:szCs w:val="24"/>
        </w:rPr>
        <w:t xml:space="preserve"> цели ставятся</w:t>
      </w:r>
      <w:r w:rsidRPr="004E3765">
        <w:rPr>
          <w:rFonts w:ascii="Times New Roman" w:hAnsi="Times New Roman" w:cs="Times New Roman"/>
          <w:sz w:val="24"/>
          <w:szCs w:val="24"/>
        </w:rPr>
        <w:t xml:space="preserve"> следующие задачи:</w:t>
      </w:r>
    </w:p>
    <w:p w:rsidR="00B45EEC" w:rsidRDefault="00B45EEC" w:rsidP="00235DD2">
      <w:pPr>
        <w:pStyle w:val="ac"/>
        <w:numPr>
          <w:ilvl w:val="0"/>
          <w:numId w:val="1"/>
        </w:numPr>
        <w:spacing w:after="240"/>
        <w:rPr>
          <w:rFonts w:ascii="Times New Roman" w:hAnsi="Times New Roman" w:cs="Times New Roman"/>
          <w:sz w:val="24"/>
          <w:szCs w:val="24"/>
        </w:rPr>
      </w:pPr>
      <w:r>
        <w:rPr>
          <w:rFonts w:ascii="Times New Roman" w:hAnsi="Times New Roman" w:cs="Times New Roman"/>
          <w:sz w:val="24"/>
          <w:szCs w:val="24"/>
        </w:rPr>
        <w:t>Обеспечивать единый подход к реализации государственной образовательной политики по вопросам профильного обучения.</w:t>
      </w:r>
    </w:p>
    <w:p w:rsidR="00B45EEC" w:rsidRDefault="00B45EEC" w:rsidP="00235DD2">
      <w:pPr>
        <w:pStyle w:val="ac"/>
        <w:numPr>
          <w:ilvl w:val="0"/>
          <w:numId w:val="1"/>
        </w:numPr>
        <w:spacing w:after="240"/>
        <w:rPr>
          <w:rFonts w:ascii="Times New Roman" w:hAnsi="Times New Roman" w:cs="Times New Roman"/>
          <w:sz w:val="24"/>
          <w:szCs w:val="24"/>
        </w:rPr>
      </w:pPr>
      <w:r>
        <w:rPr>
          <w:rFonts w:ascii="Times New Roman" w:hAnsi="Times New Roman" w:cs="Times New Roman"/>
          <w:sz w:val="24"/>
          <w:szCs w:val="24"/>
        </w:rPr>
        <w:t xml:space="preserve">Обеспечивать социализацию личности </w:t>
      </w:r>
      <w:proofErr w:type="gramStart"/>
      <w:r>
        <w:rPr>
          <w:rFonts w:ascii="Times New Roman" w:hAnsi="Times New Roman" w:cs="Times New Roman"/>
          <w:sz w:val="24"/>
          <w:szCs w:val="24"/>
        </w:rPr>
        <w:t>обучающихся</w:t>
      </w:r>
      <w:proofErr w:type="gramEnd"/>
      <w:r>
        <w:rPr>
          <w:rFonts w:ascii="Times New Roman" w:hAnsi="Times New Roman" w:cs="Times New Roman"/>
          <w:sz w:val="24"/>
          <w:szCs w:val="24"/>
        </w:rPr>
        <w:t>.</w:t>
      </w:r>
    </w:p>
    <w:p w:rsidR="00B45EEC" w:rsidRDefault="00B45EEC" w:rsidP="00235DD2">
      <w:pPr>
        <w:pStyle w:val="ac"/>
        <w:numPr>
          <w:ilvl w:val="0"/>
          <w:numId w:val="1"/>
        </w:numPr>
        <w:spacing w:after="240"/>
        <w:rPr>
          <w:rFonts w:ascii="Times New Roman" w:hAnsi="Times New Roman" w:cs="Times New Roman"/>
          <w:sz w:val="24"/>
          <w:szCs w:val="24"/>
        </w:rPr>
      </w:pPr>
      <w:r>
        <w:rPr>
          <w:rFonts w:ascii="Times New Roman" w:hAnsi="Times New Roman" w:cs="Times New Roman"/>
          <w:sz w:val="24"/>
          <w:szCs w:val="24"/>
        </w:rPr>
        <w:t xml:space="preserve">Предоставлять </w:t>
      </w:r>
      <w:proofErr w:type="gramStart"/>
      <w:r>
        <w:rPr>
          <w:rFonts w:ascii="Times New Roman" w:hAnsi="Times New Roman" w:cs="Times New Roman"/>
          <w:sz w:val="24"/>
          <w:szCs w:val="24"/>
        </w:rPr>
        <w:t>обучающимся</w:t>
      </w:r>
      <w:proofErr w:type="gramEnd"/>
      <w:r>
        <w:rPr>
          <w:rFonts w:ascii="Times New Roman" w:hAnsi="Times New Roman" w:cs="Times New Roman"/>
          <w:sz w:val="24"/>
          <w:szCs w:val="24"/>
        </w:rPr>
        <w:t xml:space="preserve"> оптимальные условия для получения среднего (полного) общего образования.</w:t>
      </w:r>
    </w:p>
    <w:p w:rsidR="00B45EEC" w:rsidRDefault="00B45EEC" w:rsidP="00235DD2">
      <w:pPr>
        <w:pStyle w:val="ac"/>
        <w:numPr>
          <w:ilvl w:val="0"/>
          <w:numId w:val="1"/>
        </w:numPr>
        <w:spacing w:after="240"/>
        <w:rPr>
          <w:rFonts w:ascii="Times New Roman" w:hAnsi="Times New Roman" w:cs="Times New Roman"/>
          <w:sz w:val="24"/>
          <w:szCs w:val="24"/>
        </w:rPr>
      </w:pPr>
      <w:r>
        <w:rPr>
          <w:rFonts w:ascii="Times New Roman" w:hAnsi="Times New Roman" w:cs="Times New Roman"/>
          <w:sz w:val="24"/>
          <w:szCs w:val="24"/>
        </w:rPr>
        <w:t>Обеспечивать углубленное овладение знаниями и умениями по профилирующим дисциплинам.</w:t>
      </w:r>
    </w:p>
    <w:p w:rsidR="00AB43CF" w:rsidRDefault="00B45EEC" w:rsidP="00235DD2">
      <w:pPr>
        <w:pStyle w:val="ac"/>
        <w:numPr>
          <w:ilvl w:val="0"/>
          <w:numId w:val="1"/>
        </w:numPr>
        <w:spacing w:after="240"/>
        <w:rPr>
          <w:rFonts w:ascii="Times New Roman" w:hAnsi="Times New Roman" w:cs="Times New Roman"/>
          <w:sz w:val="24"/>
          <w:szCs w:val="24"/>
        </w:rPr>
      </w:pPr>
      <w:r>
        <w:rPr>
          <w:rFonts w:ascii="Times New Roman" w:hAnsi="Times New Roman" w:cs="Times New Roman"/>
          <w:sz w:val="24"/>
          <w:szCs w:val="24"/>
        </w:rPr>
        <w:t>Создавать условия для развития творческих способностей обучающихся в соответствии с интересами и наклонностями.</w:t>
      </w:r>
    </w:p>
    <w:p w:rsidR="00AB43CF" w:rsidRDefault="00AB43CF" w:rsidP="00AB43CF">
      <w:pPr>
        <w:pStyle w:val="ac"/>
        <w:numPr>
          <w:ilvl w:val="0"/>
          <w:numId w:val="1"/>
        </w:numPr>
        <w:spacing w:after="240"/>
        <w:rPr>
          <w:rFonts w:ascii="Times New Roman" w:hAnsi="Times New Roman" w:cs="Times New Roman"/>
          <w:sz w:val="24"/>
          <w:szCs w:val="24"/>
        </w:rPr>
      </w:pPr>
      <w:r w:rsidRPr="00AB43CF">
        <w:rPr>
          <w:rFonts w:ascii="Times New Roman" w:hAnsi="Times New Roman" w:cs="Times New Roman"/>
          <w:sz w:val="24"/>
          <w:szCs w:val="24"/>
        </w:rPr>
        <w:t xml:space="preserve"> Создавать условия</w:t>
      </w:r>
      <w:r w:rsidR="00E849D7" w:rsidRPr="00AB43CF">
        <w:rPr>
          <w:rFonts w:ascii="Times New Roman" w:hAnsi="Times New Roman" w:cs="Times New Roman"/>
          <w:sz w:val="24"/>
          <w:szCs w:val="24"/>
        </w:rPr>
        <w:t xml:space="preserve"> для существенной дифференциации содержания обучения</w:t>
      </w:r>
      <w:r>
        <w:t xml:space="preserve"> </w:t>
      </w:r>
      <w:r w:rsidR="00E849D7" w:rsidRPr="00AB43CF">
        <w:rPr>
          <w:rFonts w:ascii="Times New Roman" w:hAnsi="Times New Roman" w:cs="Times New Roman"/>
          <w:sz w:val="24"/>
          <w:szCs w:val="24"/>
        </w:rPr>
        <w:t>с широкими и гибкими возможностями построения школьниками индивидуальных образовательных программ.</w:t>
      </w:r>
      <w:r w:rsidR="00E849D7" w:rsidRPr="00AB43CF">
        <w:rPr>
          <w:rFonts w:ascii="Times New Roman" w:hAnsi="Times New Roman" w:cs="Times New Roman"/>
          <w:sz w:val="24"/>
          <w:szCs w:val="24"/>
        </w:rPr>
        <w:br/>
      </w:r>
      <w:r w:rsidR="009B2673">
        <w:rPr>
          <w:rFonts w:ascii="Times New Roman" w:hAnsi="Times New Roman" w:cs="Times New Roman"/>
          <w:sz w:val="24"/>
          <w:szCs w:val="24"/>
        </w:rPr>
        <w:t xml:space="preserve">Введение сетевого профильного обучения позволит </w:t>
      </w:r>
      <w:proofErr w:type="gramStart"/>
      <w:r w:rsidR="009B2673">
        <w:rPr>
          <w:rFonts w:ascii="Times New Roman" w:hAnsi="Times New Roman" w:cs="Times New Roman"/>
          <w:sz w:val="24"/>
          <w:szCs w:val="24"/>
        </w:rPr>
        <w:t>обучающимся</w:t>
      </w:r>
      <w:proofErr w:type="gramEnd"/>
      <w:r w:rsidR="009B2673">
        <w:rPr>
          <w:rFonts w:ascii="Times New Roman" w:hAnsi="Times New Roman" w:cs="Times New Roman"/>
          <w:sz w:val="24"/>
          <w:szCs w:val="24"/>
        </w:rPr>
        <w:t>:</w:t>
      </w:r>
    </w:p>
    <w:p w:rsidR="009B2673" w:rsidRDefault="009B2673" w:rsidP="00AB43CF">
      <w:pPr>
        <w:pStyle w:val="ac"/>
        <w:numPr>
          <w:ilvl w:val="0"/>
          <w:numId w:val="1"/>
        </w:numPr>
        <w:spacing w:after="240"/>
        <w:rPr>
          <w:rFonts w:ascii="Times New Roman" w:hAnsi="Times New Roman" w:cs="Times New Roman"/>
          <w:sz w:val="24"/>
          <w:szCs w:val="24"/>
        </w:rPr>
      </w:pPr>
      <w:r>
        <w:rPr>
          <w:rFonts w:ascii="Times New Roman" w:hAnsi="Times New Roman" w:cs="Times New Roman"/>
          <w:sz w:val="24"/>
          <w:szCs w:val="24"/>
        </w:rPr>
        <w:t>Расширить выбор изучаемых предметов;</w:t>
      </w:r>
    </w:p>
    <w:p w:rsidR="009B2673" w:rsidRDefault="009B2673" w:rsidP="00AB43CF">
      <w:pPr>
        <w:pStyle w:val="ac"/>
        <w:numPr>
          <w:ilvl w:val="0"/>
          <w:numId w:val="1"/>
        </w:numPr>
        <w:spacing w:after="240"/>
        <w:rPr>
          <w:rFonts w:ascii="Times New Roman" w:hAnsi="Times New Roman" w:cs="Times New Roman"/>
          <w:sz w:val="24"/>
          <w:szCs w:val="24"/>
        </w:rPr>
      </w:pPr>
      <w:r>
        <w:rPr>
          <w:rFonts w:ascii="Times New Roman" w:hAnsi="Times New Roman" w:cs="Times New Roman"/>
          <w:sz w:val="24"/>
          <w:szCs w:val="24"/>
        </w:rPr>
        <w:t>Углубить и пополнить знания, соответствующие личным интересам в предметной отрасли;</w:t>
      </w:r>
    </w:p>
    <w:p w:rsidR="009B2673" w:rsidRPr="006D44D9" w:rsidRDefault="009B2673" w:rsidP="006D44D9">
      <w:pPr>
        <w:pStyle w:val="ac"/>
        <w:numPr>
          <w:ilvl w:val="0"/>
          <w:numId w:val="1"/>
        </w:numPr>
        <w:spacing w:after="240"/>
        <w:rPr>
          <w:rFonts w:ascii="Times New Roman" w:hAnsi="Times New Roman" w:cs="Times New Roman"/>
          <w:sz w:val="24"/>
          <w:szCs w:val="24"/>
        </w:rPr>
      </w:pPr>
      <w:r>
        <w:rPr>
          <w:rFonts w:ascii="Times New Roman" w:hAnsi="Times New Roman" w:cs="Times New Roman"/>
          <w:sz w:val="24"/>
          <w:szCs w:val="24"/>
        </w:rPr>
        <w:t>Получить навыки взаимодействия в измененной социальной ситуации</w:t>
      </w:r>
      <w:r w:rsidR="006D44D9">
        <w:rPr>
          <w:rFonts w:ascii="Times New Roman" w:hAnsi="Times New Roman" w:cs="Times New Roman"/>
          <w:sz w:val="24"/>
          <w:szCs w:val="24"/>
        </w:rPr>
        <w:t>.</w:t>
      </w:r>
    </w:p>
    <w:p w:rsidR="00E849D7" w:rsidRPr="004E3765" w:rsidRDefault="0027186F" w:rsidP="00E849D7">
      <w:pPr>
        <w:jc w:val="center"/>
        <w:rPr>
          <w:rFonts w:ascii="Times New Roman" w:hAnsi="Times New Roman" w:cs="Times New Roman"/>
          <w:sz w:val="24"/>
          <w:szCs w:val="24"/>
        </w:rPr>
      </w:pPr>
      <w:r>
        <w:rPr>
          <w:rFonts w:ascii="Times New Roman" w:hAnsi="Times New Roman" w:cs="Times New Roman"/>
          <w:b/>
          <w:bCs/>
          <w:sz w:val="24"/>
          <w:szCs w:val="24"/>
        </w:rPr>
        <w:t>3</w:t>
      </w:r>
      <w:r w:rsidR="00E849D7" w:rsidRPr="004E3765">
        <w:rPr>
          <w:rFonts w:ascii="Times New Roman" w:hAnsi="Times New Roman" w:cs="Times New Roman"/>
          <w:b/>
          <w:bCs/>
          <w:sz w:val="24"/>
          <w:szCs w:val="24"/>
        </w:rPr>
        <w:t xml:space="preserve">. Содержание </w:t>
      </w:r>
      <w:r w:rsidR="00011D36">
        <w:rPr>
          <w:rFonts w:ascii="Times New Roman" w:hAnsi="Times New Roman" w:cs="Times New Roman"/>
          <w:b/>
          <w:bCs/>
          <w:sz w:val="24"/>
          <w:szCs w:val="24"/>
        </w:rPr>
        <w:t>и организация образовательного процесса</w:t>
      </w:r>
    </w:p>
    <w:p w:rsidR="00011D36" w:rsidRDefault="00011D36" w:rsidP="00011D36">
      <w:pPr>
        <w:jc w:val="both"/>
        <w:rPr>
          <w:rFonts w:ascii="Times New Roman" w:hAnsi="Times New Roman" w:cs="Times New Roman"/>
          <w:sz w:val="24"/>
          <w:szCs w:val="24"/>
        </w:rPr>
      </w:pPr>
      <w:r>
        <w:rPr>
          <w:rFonts w:ascii="Times New Roman" w:hAnsi="Times New Roman" w:cs="Times New Roman"/>
          <w:sz w:val="24"/>
          <w:szCs w:val="24"/>
        </w:rPr>
        <w:t xml:space="preserve">3.1. </w:t>
      </w:r>
      <w:r w:rsidRPr="00011D36">
        <w:rPr>
          <w:rFonts w:ascii="Times New Roman" w:hAnsi="Times New Roman" w:cs="Times New Roman"/>
          <w:sz w:val="24"/>
          <w:szCs w:val="24"/>
        </w:rPr>
        <w:t>Преподавание  профильных  предметов   ведется  по программам, разработанным в соответствии с примерными программами Министерства образования и науки РФ.</w:t>
      </w:r>
    </w:p>
    <w:p w:rsidR="00011D36" w:rsidRDefault="00011D36" w:rsidP="00011D36">
      <w:pPr>
        <w:jc w:val="both"/>
        <w:rPr>
          <w:rFonts w:ascii="Times New Roman" w:hAnsi="Times New Roman" w:cs="Times New Roman"/>
          <w:sz w:val="24"/>
          <w:szCs w:val="24"/>
        </w:rPr>
      </w:pPr>
      <w:r>
        <w:rPr>
          <w:rFonts w:ascii="Times New Roman" w:hAnsi="Times New Roman" w:cs="Times New Roman"/>
          <w:sz w:val="24"/>
          <w:szCs w:val="24"/>
        </w:rPr>
        <w:t xml:space="preserve">3.2. </w:t>
      </w:r>
      <w:r w:rsidRPr="00011D36">
        <w:rPr>
          <w:rFonts w:ascii="Times New Roman" w:hAnsi="Times New Roman" w:cs="Times New Roman"/>
          <w:sz w:val="24"/>
          <w:szCs w:val="24"/>
        </w:rPr>
        <w:t xml:space="preserve">Программа изучения профильных предметов  должна гарантировать </w:t>
      </w:r>
      <w:proofErr w:type="gramStart"/>
      <w:r w:rsidRPr="00011D36">
        <w:rPr>
          <w:rFonts w:ascii="Times New Roman" w:hAnsi="Times New Roman" w:cs="Times New Roman"/>
          <w:sz w:val="24"/>
          <w:szCs w:val="24"/>
        </w:rPr>
        <w:t>обучающимся</w:t>
      </w:r>
      <w:proofErr w:type="gramEnd"/>
      <w:r w:rsidRPr="00011D36">
        <w:rPr>
          <w:rFonts w:ascii="Times New Roman" w:hAnsi="Times New Roman" w:cs="Times New Roman"/>
          <w:sz w:val="24"/>
          <w:szCs w:val="24"/>
        </w:rPr>
        <w:t xml:space="preserve"> профильный уровень содержания, соответствующий государственному общеобразовательному стандарту по данному предмету.</w:t>
      </w:r>
    </w:p>
    <w:p w:rsidR="00011D36" w:rsidRDefault="00011D36" w:rsidP="00011D36">
      <w:pPr>
        <w:pStyle w:val="a3"/>
        <w:rPr>
          <w:rFonts w:eastAsiaTheme="minorEastAsia"/>
        </w:rPr>
      </w:pPr>
      <w:r>
        <w:t xml:space="preserve">3.3. </w:t>
      </w:r>
      <w:r w:rsidRPr="00011D36">
        <w:rPr>
          <w:rFonts w:eastAsiaTheme="minorEastAsia"/>
        </w:rPr>
        <w:t>Преподавание других учебных предметов на профильном обучении ведется по программам, соответствующим базовому уровню содержания на третьей ступени общего образования. Сокращение количества часов на их изучение, обозначенных в базисном учебном плане, не допускается.</w:t>
      </w:r>
    </w:p>
    <w:p w:rsidR="00011D36" w:rsidRDefault="00011D36" w:rsidP="00011D36">
      <w:pPr>
        <w:pStyle w:val="a3"/>
        <w:rPr>
          <w:rFonts w:eastAsiaTheme="minorEastAsia"/>
        </w:rPr>
      </w:pPr>
    </w:p>
    <w:p w:rsidR="00011D36" w:rsidRDefault="00011D36" w:rsidP="00011D36">
      <w:pPr>
        <w:pStyle w:val="a3"/>
      </w:pPr>
      <w:r>
        <w:rPr>
          <w:rFonts w:eastAsiaTheme="minorEastAsia"/>
        </w:rPr>
        <w:t xml:space="preserve">3.4. </w:t>
      </w:r>
      <w:r>
        <w:t>При изучении профильных предметов в учебном плане школы могут быть предусмотрены элективные курсы, факультативные занятия, групповые и индивидуальные занятия в рамках исследовательской и проектной деятельности по выбору обучающихся (в соответствии с учебным планом) за счет часов вариативной части базисного учебного плана.</w:t>
      </w:r>
    </w:p>
    <w:p w:rsidR="0011209E" w:rsidRDefault="0011209E" w:rsidP="0011209E">
      <w:pPr>
        <w:pStyle w:val="a3"/>
      </w:pPr>
      <w:r>
        <w:lastRenderedPageBreak/>
        <w:t>3.5. Вариативная часть (профиль) межшкольного сетевого учебного плана формируется при  одинаковом  количестве часов федерального компонента учебного плана, отведенных в инвариантной части обоих общеобразовательных учреждений.</w:t>
      </w:r>
    </w:p>
    <w:p w:rsidR="0011209E" w:rsidRPr="004E3765" w:rsidRDefault="0011209E" w:rsidP="0011209E">
      <w:pPr>
        <w:pStyle w:val="a3"/>
      </w:pPr>
      <w:r>
        <w:t xml:space="preserve">3.6. </w:t>
      </w:r>
      <w:r w:rsidRPr="004E3765">
        <w:t>Количество</w:t>
      </w:r>
      <w:r>
        <w:t xml:space="preserve"> учебных  часов для обеспечения профильного обучения обучающихся старшей ступени МСВ берется путем сложения учебных часов, отведенных БУП на преподавание учебных предметов на профильном уровне,  пропорционально сформированным образовательным классам двух ОУ на текущий учебный год. </w:t>
      </w:r>
    </w:p>
    <w:p w:rsidR="00011D36" w:rsidRDefault="00011D36" w:rsidP="00011D36">
      <w:pPr>
        <w:pStyle w:val="a3"/>
      </w:pPr>
    </w:p>
    <w:p w:rsidR="00011D36" w:rsidRDefault="00011D36" w:rsidP="00011D36">
      <w:pPr>
        <w:pStyle w:val="a3"/>
      </w:pPr>
      <w:r>
        <w:t>3.5. Нагрузка обучающихся на профильном обучении не должна превышать максимального объема учебной нагрузки, установленной федеральным компонентом государственного стандарта общего образования, а также требований санитарных норм и правил.</w:t>
      </w:r>
    </w:p>
    <w:p w:rsidR="007B44EC" w:rsidRDefault="007B44EC" w:rsidP="00011D36">
      <w:pPr>
        <w:pStyle w:val="a3"/>
      </w:pPr>
    </w:p>
    <w:p w:rsidR="0006767B" w:rsidRDefault="007B44EC" w:rsidP="007B44EC">
      <w:pPr>
        <w:jc w:val="both"/>
        <w:rPr>
          <w:rFonts w:ascii="Times New Roman" w:hAnsi="Times New Roman" w:cs="Times New Roman"/>
          <w:sz w:val="24"/>
          <w:szCs w:val="24"/>
        </w:rPr>
      </w:pPr>
      <w:r w:rsidRPr="0006767B">
        <w:rPr>
          <w:rFonts w:ascii="Times New Roman" w:hAnsi="Times New Roman" w:cs="Times New Roman"/>
          <w:sz w:val="24"/>
          <w:szCs w:val="24"/>
        </w:rPr>
        <w:t>3.6</w:t>
      </w:r>
      <w:r w:rsidRPr="000E0CC4">
        <w:rPr>
          <w:rFonts w:ascii="Times New Roman" w:hAnsi="Times New Roman" w:cs="Times New Roman"/>
          <w:sz w:val="24"/>
          <w:szCs w:val="24"/>
        </w:rPr>
        <w:t>.</w:t>
      </w:r>
      <w:r w:rsidRPr="000E0CC4">
        <w:t xml:space="preserve"> </w:t>
      </w:r>
      <w:r w:rsidRPr="000E0CC4">
        <w:rPr>
          <w:rFonts w:ascii="Times New Roman" w:hAnsi="Times New Roman" w:cs="Times New Roman"/>
          <w:sz w:val="24"/>
          <w:szCs w:val="24"/>
        </w:rPr>
        <w:t>Режим занятий обучающихся при профильном обучении определяется учебным                                  планом (индивидуальным учебным планом) и расписанием занятий, согласованным Координационным советом по профильному  обучению</w:t>
      </w:r>
      <w:r w:rsidR="0006767B" w:rsidRPr="000E0CC4">
        <w:rPr>
          <w:rFonts w:ascii="Times New Roman" w:hAnsi="Times New Roman" w:cs="Times New Roman"/>
          <w:sz w:val="24"/>
          <w:szCs w:val="24"/>
        </w:rPr>
        <w:t>.</w:t>
      </w:r>
    </w:p>
    <w:p w:rsidR="0011209E" w:rsidRDefault="0011209E" w:rsidP="007B44EC">
      <w:pPr>
        <w:jc w:val="both"/>
        <w:rPr>
          <w:rFonts w:ascii="Times New Roman" w:hAnsi="Times New Roman" w:cs="Times New Roman"/>
          <w:sz w:val="24"/>
          <w:szCs w:val="24"/>
        </w:rPr>
      </w:pPr>
      <w:r>
        <w:rPr>
          <w:rFonts w:ascii="Times New Roman" w:hAnsi="Times New Roman" w:cs="Times New Roman"/>
          <w:sz w:val="24"/>
          <w:szCs w:val="24"/>
        </w:rPr>
        <w:t xml:space="preserve">3.7. </w:t>
      </w:r>
      <w:r w:rsidR="00814D90">
        <w:rPr>
          <w:rFonts w:ascii="Times New Roman" w:hAnsi="Times New Roman" w:cs="Times New Roman"/>
          <w:sz w:val="24"/>
          <w:szCs w:val="24"/>
        </w:rPr>
        <w:t>Ежегодно у</w:t>
      </w:r>
      <w:r>
        <w:rPr>
          <w:rFonts w:ascii="Times New Roman" w:hAnsi="Times New Roman" w:cs="Times New Roman"/>
          <w:sz w:val="24"/>
          <w:szCs w:val="24"/>
        </w:rPr>
        <w:t>чебная нагрузка между учителями общеобразовательных учреждений распределяется пропорционально распределению учебных часов учебного плана между педагогами, имеющими квалификационную категорию и стабильно высокие результаты образовательной деятельности (ГИА, ЕГЭ, региональный мониторинг, победы обучающихся в олимпиадах по общеобразовательным предметам и др</w:t>
      </w:r>
      <w:proofErr w:type="gramStart"/>
      <w:r>
        <w:rPr>
          <w:rFonts w:ascii="Times New Roman" w:hAnsi="Times New Roman" w:cs="Times New Roman"/>
          <w:sz w:val="24"/>
          <w:szCs w:val="24"/>
        </w:rPr>
        <w:t>.з</w:t>
      </w:r>
      <w:proofErr w:type="gramEnd"/>
      <w:r>
        <w:rPr>
          <w:rFonts w:ascii="Times New Roman" w:hAnsi="Times New Roman" w:cs="Times New Roman"/>
          <w:sz w:val="24"/>
          <w:szCs w:val="24"/>
        </w:rPr>
        <w:t>а 3 последних года).</w:t>
      </w:r>
    </w:p>
    <w:p w:rsidR="0011209E" w:rsidRDefault="0011209E" w:rsidP="007B44EC">
      <w:pPr>
        <w:jc w:val="both"/>
        <w:rPr>
          <w:rFonts w:ascii="Times New Roman" w:hAnsi="Times New Roman" w:cs="Times New Roman"/>
          <w:sz w:val="24"/>
          <w:szCs w:val="24"/>
        </w:rPr>
      </w:pPr>
      <w:r>
        <w:rPr>
          <w:rFonts w:ascii="Times New Roman" w:hAnsi="Times New Roman" w:cs="Times New Roman"/>
          <w:sz w:val="24"/>
          <w:szCs w:val="24"/>
        </w:rPr>
        <w:t>3.8. При невозможности обеспечения распределения учебной нагрузки, определенной п. 3.7. настоящего Положения, учебная нагрузка между педагогами распределяется по согласованию сторон</w:t>
      </w:r>
      <w:r w:rsidR="00814D90">
        <w:rPr>
          <w:rFonts w:ascii="Times New Roman" w:hAnsi="Times New Roman" w:cs="Times New Roman"/>
          <w:sz w:val="24"/>
          <w:szCs w:val="24"/>
        </w:rPr>
        <w:t xml:space="preserve"> (руководителей учреждений) при условии</w:t>
      </w:r>
      <w:r w:rsidR="005918AA">
        <w:rPr>
          <w:rFonts w:ascii="Times New Roman" w:hAnsi="Times New Roman" w:cs="Times New Roman"/>
          <w:sz w:val="24"/>
          <w:szCs w:val="24"/>
        </w:rPr>
        <w:t xml:space="preserve"> наличия у педагогов квалификационной категории и стабильно высоких рез</w:t>
      </w:r>
      <w:r w:rsidR="00300B23">
        <w:rPr>
          <w:rFonts w:ascii="Times New Roman" w:hAnsi="Times New Roman" w:cs="Times New Roman"/>
          <w:sz w:val="24"/>
          <w:szCs w:val="24"/>
        </w:rPr>
        <w:t>ультатов.</w:t>
      </w:r>
      <w:r w:rsidR="00B858C3">
        <w:rPr>
          <w:rFonts w:ascii="Times New Roman" w:hAnsi="Times New Roman" w:cs="Times New Roman"/>
          <w:sz w:val="24"/>
          <w:szCs w:val="24"/>
        </w:rPr>
        <w:t xml:space="preserve">  </w:t>
      </w:r>
      <w:r w:rsidR="00B858C3" w:rsidRPr="000E0CC4">
        <w:rPr>
          <w:rFonts w:ascii="Times New Roman" w:hAnsi="Times New Roman" w:cs="Times New Roman"/>
          <w:sz w:val="24"/>
          <w:szCs w:val="24"/>
        </w:rPr>
        <w:t>Оплата труда педагогов другого ОУ производится согласно фактически отработанного времени</w:t>
      </w:r>
      <w:r w:rsidR="00300B23" w:rsidRPr="000E0CC4">
        <w:rPr>
          <w:rFonts w:ascii="Times New Roman" w:hAnsi="Times New Roman" w:cs="Times New Roman"/>
          <w:sz w:val="24"/>
          <w:szCs w:val="24"/>
        </w:rPr>
        <w:t>.</w:t>
      </w:r>
    </w:p>
    <w:p w:rsidR="0006767B" w:rsidRPr="000E0CC4" w:rsidRDefault="0006767B" w:rsidP="0006767B">
      <w:pPr>
        <w:jc w:val="both"/>
        <w:rPr>
          <w:rFonts w:ascii="Times New Roman" w:hAnsi="Times New Roman" w:cs="Times New Roman"/>
          <w:sz w:val="24"/>
          <w:szCs w:val="24"/>
        </w:rPr>
      </w:pPr>
      <w:r>
        <w:rPr>
          <w:rFonts w:ascii="Times New Roman" w:hAnsi="Times New Roman" w:cs="Times New Roman"/>
          <w:sz w:val="24"/>
          <w:szCs w:val="24"/>
        </w:rPr>
        <w:t>3.7</w:t>
      </w:r>
      <w:r w:rsidRPr="00E93E7A">
        <w:rPr>
          <w:rFonts w:ascii="Times New Roman" w:hAnsi="Times New Roman" w:cs="Times New Roman"/>
          <w:sz w:val="24"/>
          <w:szCs w:val="24"/>
        </w:rPr>
        <w:t xml:space="preserve">. </w:t>
      </w:r>
      <w:r w:rsidR="007B44EC" w:rsidRPr="00E93E7A">
        <w:rPr>
          <w:rFonts w:ascii="Times New Roman" w:hAnsi="Times New Roman" w:cs="Times New Roman"/>
          <w:sz w:val="24"/>
          <w:szCs w:val="24"/>
        </w:rPr>
        <w:t xml:space="preserve">  </w:t>
      </w:r>
      <w:proofErr w:type="gramStart"/>
      <w:r w:rsidRPr="00E93E7A">
        <w:rPr>
          <w:rFonts w:ascii="Times New Roman" w:hAnsi="Times New Roman" w:cs="Times New Roman"/>
          <w:sz w:val="24"/>
          <w:szCs w:val="24"/>
        </w:rPr>
        <w:t xml:space="preserve">Знания обучающихся по профильным предметам в условиях </w:t>
      </w:r>
      <w:r w:rsidR="00E93E7A">
        <w:rPr>
          <w:rFonts w:ascii="Times New Roman" w:hAnsi="Times New Roman" w:cs="Times New Roman"/>
          <w:sz w:val="24"/>
          <w:szCs w:val="24"/>
        </w:rPr>
        <w:t xml:space="preserve">межшкольного </w:t>
      </w:r>
      <w:r w:rsidRPr="00E93E7A">
        <w:rPr>
          <w:rFonts w:ascii="Times New Roman" w:hAnsi="Times New Roman" w:cs="Times New Roman"/>
          <w:sz w:val="24"/>
          <w:szCs w:val="24"/>
        </w:rPr>
        <w:t>сетевого взаимодействия при проведении  промежуточной аттестации оцениваются в со</w:t>
      </w:r>
      <w:r w:rsidR="00E93E7A">
        <w:rPr>
          <w:rFonts w:ascii="Times New Roman" w:hAnsi="Times New Roman" w:cs="Times New Roman"/>
          <w:sz w:val="24"/>
          <w:szCs w:val="24"/>
        </w:rPr>
        <w:t xml:space="preserve">ответствии  с </w:t>
      </w:r>
      <w:r w:rsidR="00E93E7A" w:rsidRPr="000E0CC4">
        <w:rPr>
          <w:rFonts w:ascii="Times New Roman" w:hAnsi="Times New Roman" w:cs="Times New Roman"/>
          <w:sz w:val="24"/>
          <w:szCs w:val="24"/>
        </w:rPr>
        <w:t xml:space="preserve">Положением </w:t>
      </w:r>
      <w:r w:rsidRPr="000E0CC4">
        <w:rPr>
          <w:rFonts w:ascii="Times New Roman" w:hAnsi="Times New Roman" w:cs="Times New Roman"/>
          <w:sz w:val="24"/>
          <w:szCs w:val="24"/>
        </w:rPr>
        <w:t xml:space="preserve"> о системе оценивания и порядке проведения текущей </w:t>
      </w:r>
      <w:r w:rsidR="00E93E7A" w:rsidRPr="000E0CC4">
        <w:rPr>
          <w:rFonts w:ascii="Times New Roman" w:hAnsi="Times New Roman" w:cs="Times New Roman"/>
          <w:sz w:val="24"/>
          <w:szCs w:val="24"/>
        </w:rPr>
        <w:t xml:space="preserve">и </w:t>
      </w:r>
      <w:r w:rsidRPr="000E0CC4">
        <w:rPr>
          <w:rFonts w:ascii="Times New Roman" w:hAnsi="Times New Roman" w:cs="Times New Roman"/>
          <w:sz w:val="24"/>
          <w:szCs w:val="24"/>
        </w:rPr>
        <w:t>промежуточной аттестации обучающихся</w:t>
      </w:r>
      <w:r w:rsidR="00E93E7A" w:rsidRPr="000E0CC4">
        <w:rPr>
          <w:rFonts w:ascii="Times New Roman" w:hAnsi="Times New Roman" w:cs="Times New Roman"/>
          <w:sz w:val="24"/>
          <w:szCs w:val="24"/>
        </w:rPr>
        <w:t xml:space="preserve"> при МСВ</w:t>
      </w:r>
      <w:r w:rsidRPr="000E0CC4">
        <w:rPr>
          <w:rFonts w:ascii="Times New Roman" w:hAnsi="Times New Roman" w:cs="Times New Roman"/>
          <w:sz w:val="24"/>
          <w:szCs w:val="24"/>
        </w:rPr>
        <w:t>.</w:t>
      </w:r>
      <w:proofErr w:type="gramEnd"/>
    </w:p>
    <w:p w:rsidR="00E93E7A" w:rsidRDefault="00E93E7A" w:rsidP="00E93E7A">
      <w:pPr>
        <w:jc w:val="both"/>
        <w:rPr>
          <w:rFonts w:ascii="Times New Roman" w:hAnsi="Times New Roman" w:cs="Times New Roman"/>
          <w:sz w:val="24"/>
          <w:szCs w:val="24"/>
        </w:rPr>
      </w:pPr>
      <w:r>
        <w:rPr>
          <w:rFonts w:ascii="Times New Roman" w:hAnsi="Times New Roman" w:cs="Times New Roman"/>
          <w:sz w:val="24"/>
          <w:szCs w:val="24"/>
        </w:rPr>
        <w:t xml:space="preserve">3.8. </w:t>
      </w:r>
      <w:r w:rsidRPr="00E93E7A">
        <w:rPr>
          <w:rFonts w:ascii="Times New Roman" w:hAnsi="Times New Roman" w:cs="Times New Roman"/>
          <w:sz w:val="24"/>
          <w:szCs w:val="24"/>
        </w:rPr>
        <w:t xml:space="preserve">В целях контроля качества профильного обучения </w:t>
      </w:r>
      <w:r>
        <w:rPr>
          <w:rFonts w:ascii="Times New Roman" w:hAnsi="Times New Roman" w:cs="Times New Roman"/>
          <w:sz w:val="24"/>
          <w:szCs w:val="24"/>
        </w:rPr>
        <w:t xml:space="preserve"> Координационным советом</w:t>
      </w:r>
      <w:r w:rsidRPr="00E93E7A">
        <w:rPr>
          <w:rFonts w:ascii="Times New Roman" w:hAnsi="Times New Roman" w:cs="Times New Roman"/>
          <w:sz w:val="24"/>
          <w:szCs w:val="24"/>
        </w:rPr>
        <w:t xml:space="preserve"> два раза в год проводятся контрольные срезы знаний, сравнительный анализ результатов </w:t>
      </w:r>
      <w:proofErr w:type="spellStart"/>
      <w:r w:rsidRPr="00E93E7A">
        <w:rPr>
          <w:rFonts w:ascii="Times New Roman" w:hAnsi="Times New Roman" w:cs="Times New Roman"/>
          <w:sz w:val="24"/>
          <w:szCs w:val="24"/>
        </w:rPr>
        <w:t>обученности</w:t>
      </w:r>
      <w:proofErr w:type="spellEnd"/>
      <w:r>
        <w:rPr>
          <w:rFonts w:ascii="Times New Roman" w:hAnsi="Times New Roman" w:cs="Times New Roman"/>
          <w:sz w:val="24"/>
          <w:szCs w:val="24"/>
        </w:rPr>
        <w:t xml:space="preserve"> школьников</w:t>
      </w:r>
      <w:r w:rsidRPr="00E93E7A">
        <w:rPr>
          <w:rFonts w:ascii="Times New Roman" w:hAnsi="Times New Roman" w:cs="Times New Roman"/>
          <w:sz w:val="24"/>
          <w:szCs w:val="24"/>
        </w:rPr>
        <w:t xml:space="preserve"> в начале и в конце реализации учебной программы.</w:t>
      </w:r>
    </w:p>
    <w:p w:rsidR="00506EE4" w:rsidRPr="000E0CC4" w:rsidRDefault="00E93E7A" w:rsidP="00506EE4">
      <w:pPr>
        <w:jc w:val="both"/>
        <w:rPr>
          <w:rFonts w:ascii="Times New Roman" w:hAnsi="Times New Roman" w:cs="Times New Roman"/>
          <w:sz w:val="24"/>
          <w:szCs w:val="24"/>
        </w:rPr>
      </w:pPr>
      <w:r w:rsidRPr="00E93E7A">
        <w:rPr>
          <w:rFonts w:ascii="Times New Roman" w:hAnsi="Times New Roman" w:cs="Times New Roman"/>
          <w:sz w:val="24"/>
          <w:szCs w:val="24"/>
        </w:rPr>
        <w:t xml:space="preserve">3.9. </w:t>
      </w:r>
      <w:r w:rsidR="00506EE4">
        <w:rPr>
          <w:rFonts w:ascii="Times New Roman" w:hAnsi="Times New Roman" w:cs="Times New Roman"/>
          <w:sz w:val="24"/>
          <w:szCs w:val="24"/>
        </w:rPr>
        <w:t xml:space="preserve">Зачисление обучающихся в профильные группы и их обучение  производится на основании </w:t>
      </w:r>
      <w:r w:rsidR="00506EE4" w:rsidRPr="000E0CC4">
        <w:rPr>
          <w:rFonts w:ascii="Times New Roman" w:hAnsi="Times New Roman" w:cs="Times New Roman"/>
          <w:sz w:val="24"/>
          <w:szCs w:val="24"/>
        </w:rPr>
        <w:t>Положения о формировании профильных групп.</w:t>
      </w:r>
    </w:p>
    <w:p w:rsidR="00E849D7" w:rsidRPr="004E3765" w:rsidRDefault="00506EE4" w:rsidP="00506EE4">
      <w:pPr>
        <w:jc w:val="both"/>
        <w:rPr>
          <w:rFonts w:ascii="Times New Roman" w:hAnsi="Times New Roman" w:cs="Times New Roman"/>
          <w:sz w:val="24"/>
          <w:szCs w:val="24"/>
        </w:rPr>
      </w:pPr>
      <w:r>
        <w:rPr>
          <w:rFonts w:ascii="Times New Roman" w:hAnsi="Times New Roman" w:cs="Times New Roman"/>
          <w:sz w:val="24"/>
          <w:szCs w:val="24"/>
        </w:rPr>
        <w:t xml:space="preserve">3.10. </w:t>
      </w:r>
      <w:r w:rsidR="00E93E7A" w:rsidRPr="00E93E7A">
        <w:rPr>
          <w:rFonts w:ascii="Times New Roman" w:hAnsi="Times New Roman" w:cs="Times New Roman"/>
          <w:sz w:val="24"/>
          <w:szCs w:val="24"/>
        </w:rPr>
        <w:t xml:space="preserve">Государственная (итоговая) аттестация выпускников обучавшихся по индивидуальному учебному плану в условиях </w:t>
      </w:r>
      <w:r w:rsidR="00E93E7A">
        <w:rPr>
          <w:rFonts w:ascii="Times New Roman" w:hAnsi="Times New Roman" w:cs="Times New Roman"/>
          <w:sz w:val="24"/>
          <w:szCs w:val="24"/>
        </w:rPr>
        <w:t xml:space="preserve">межшкольного </w:t>
      </w:r>
      <w:r w:rsidR="00E93E7A" w:rsidRPr="00E93E7A">
        <w:rPr>
          <w:rFonts w:ascii="Times New Roman" w:hAnsi="Times New Roman" w:cs="Times New Roman"/>
          <w:sz w:val="24"/>
          <w:szCs w:val="24"/>
        </w:rPr>
        <w:t>сетевого вза</w:t>
      </w:r>
      <w:r w:rsidR="00E93E7A">
        <w:rPr>
          <w:rFonts w:ascii="Times New Roman" w:hAnsi="Times New Roman" w:cs="Times New Roman"/>
          <w:sz w:val="24"/>
          <w:szCs w:val="24"/>
        </w:rPr>
        <w:t xml:space="preserve">имодействия проходит в </w:t>
      </w:r>
      <w:r w:rsidR="00E93E7A" w:rsidRPr="00E93E7A">
        <w:rPr>
          <w:rFonts w:ascii="Times New Roman" w:hAnsi="Times New Roman" w:cs="Times New Roman"/>
          <w:sz w:val="24"/>
          <w:szCs w:val="24"/>
        </w:rPr>
        <w:t>общеобразовательной школе</w:t>
      </w:r>
      <w:r w:rsidR="00E93E7A">
        <w:rPr>
          <w:rFonts w:ascii="Times New Roman" w:hAnsi="Times New Roman" w:cs="Times New Roman"/>
          <w:sz w:val="24"/>
          <w:szCs w:val="24"/>
        </w:rPr>
        <w:t xml:space="preserve"> по месту основной учебы</w:t>
      </w:r>
      <w:r w:rsidR="00E93E7A" w:rsidRPr="00E93E7A">
        <w:rPr>
          <w:rFonts w:ascii="Times New Roman" w:hAnsi="Times New Roman" w:cs="Times New Roman"/>
          <w:sz w:val="24"/>
          <w:szCs w:val="24"/>
        </w:rPr>
        <w:t xml:space="preserve">, согласно  Положению о проведении государственной (итоговой)  аттестации </w:t>
      </w:r>
      <w:r w:rsidR="00E93E7A" w:rsidRPr="00E93E7A">
        <w:rPr>
          <w:rFonts w:ascii="Times New Roman" w:hAnsi="Times New Roman" w:cs="Times New Roman"/>
          <w:sz w:val="24"/>
          <w:szCs w:val="24"/>
        </w:rPr>
        <w:lastRenderedPageBreak/>
        <w:t xml:space="preserve">выпускников   </w:t>
      </w:r>
      <w:r w:rsidR="00E93E7A" w:rsidRPr="00E93E7A">
        <w:rPr>
          <w:rFonts w:ascii="Times New Roman" w:hAnsi="Times New Roman" w:cs="Times New Roman"/>
          <w:sz w:val="24"/>
          <w:szCs w:val="24"/>
          <w:lang w:val="en-US"/>
        </w:rPr>
        <w:t>XI</w:t>
      </w:r>
      <w:r w:rsidR="00E93E7A" w:rsidRPr="00E93E7A">
        <w:rPr>
          <w:rFonts w:ascii="Times New Roman" w:hAnsi="Times New Roman" w:cs="Times New Roman"/>
          <w:sz w:val="24"/>
          <w:szCs w:val="24"/>
        </w:rPr>
        <w:t xml:space="preserve"> классов общеобразовательных учреждений РФ.</w:t>
      </w:r>
      <w:r w:rsidR="00E849D7" w:rsidRPr="004E3765">
        <w:rPr>
          <w:rFonts w:ascii="Times New Roman" w:hAnsi="Times New Roman" w:cs="Times New Roman"/>
          <w:sz w:val="24"/>
          <w:szCs w:val="24"/>
        </w:rPr>
        <w:br/>
      </w:r>
    </w:p>
    <w:p w:rsidR="00E849D7" w:rsidRPr="004E3765" w:rsidRDefault="00E849D7" w:rsidP="00E849D7">
      <w:pPr>
        <w:jc w:val="center"/>
        <w:rPr>
          <w:rFonts w:ascii="Times New Roman" w:hAnsi="Times New Roman" w:cs="Times New Roman"/>
          <w:sz w:val="24"/>
          <w:szCs w:val="24"/>
        </w:rPr>
      </w:pPr>
      <w:r w:rsidRPr="004E3765">
        <w:rPr>
          <w:rFonts w:ascii="Times New Roman" w:hAnsi="Times New Roman" w:cs="Times New Roman"/>
          <w:b/>
          <w:bCs/>
          <w:sz w:val="24"/>
          <w:szCs w:val="24"/>
        </w:rPr>
        <w:t>5. Руководство и контроль</w:t>
      </w:r>
    </w:p>
    <w:p w:rsidR="00E849D7" w:rsidRPr="004E3765" w:rsidRDefault="00E849D7" w:rsidP="00E849D7">
      <w:pPr>
        <w:spacing w:after="240"/>
        <w:rPr>
          <w:rFonts w:ascii="Times New Roman" w:hAnsi="Times New Roman" w:cs="Times New Roman"/>
          <w:sz w:val="24"/>
          <w:szCs w:val="24"/>
        </w:rPr>
      </w:pPr>
      <w:r w:rsidRPr="004E3765">
        <w:rPr>
          <w:rFonts w:ascii="Times New Roman" w:hAnsi="Times New Roman" w:cs="Times New Roman"/>
          <w:sz w:val="24"/>
          <w:szCs w:val="24"/>
        </w:rPr>
        <w:br/>
      </w:r>
      <w:r w:rsidRPr="004E3765">
        <w:rPr>
          <w:rFonts w:ascii="Times New Roman" w:hAnsi="Times New Roman" w:cs="Times New Roman"/>
          <w:sz w:val="24"/>
          <w:szCs w:val="24"/>
        </w:rPr>
        <w:br/>
        <w:t>Ответственность за организацию деятельности сети возлагается на директоров образовательных учреждений, входящих в сеть.</w:t>
      </w:r>
      <w:r w:rsidRPr="004E3765">
        <w:rPr>
          <w:rFonts w:ascii="Times New Roman" w:hAnsi="Times New Roman" w:cs="Times New Roman"/>
          <w:sz w:val="24"/>
          <w:szCs w:val="24"/>
        </w:rPr>
        <w:br/>
        <w:t>Руководит работой сети Координационный совет.</w:t>
      </w:r>
    </w:p>
    <w:p w:rsidR="00E849D7" w:rsidRPr="004E3765" w:rsidRDefault="000E0CC4" w:rsidP="00E849D7">
      <w:pPr>
        <w:jc w:val="center"/>
        <w:rPr>
          <w:rFonts w:ascii="Times New Roman" w:hAnsi="Times New Roman" w:cs="Times New Roman"/>
          <w:sz w:val="24"/>
          <w:szCs w:val="24"/>
        </w:rPr>
      </w:pPr>
      <w:r>
        <w:rPr>
          <w:rFonts w:ascii="Times New Roman" w:hAnsi="Times New Roman" w:cs="Times New Roman"/>
          <w:b/>
          <w:bCs/>
          <w:sz w:val="24"/>
          <w:szCs w:val="24"/>
        </w:rPr>
        <w:t>6. Права участников</w:t>
      </w:r>
      <w:r w:rsidR="00E849D7" w:rsidRPr="004E3765">
        <w:rPr>
          <w:rFonts w:ascii="Times New Roman" w:hAnsi="Times New Roman" w:cs="Times New Roman"/>
          <w:b/>
          <w:bCs/>
          <w:sz w:val="24"/>
          <w:szCs w:val="24"/>
        </w:rPr>
        <w:t xml:space="preserve"> сетевого взаимодействия</w:t>
      </w:r>
    </w:p>
    <w:p w:rsidR="006F36DB" w:rsidRPr="004E3765" w:rsidRDefault="000E0CC4" w:rsidP="00E849D7">
      <w:pPr>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Участники</w:t>
      </w:r>
      <w:r w:rsidRPr="004E3765">
        <w:rPr>
          <w:rFonts w:ascii="Times New Roman" w:hAnsi="Times New Roman" w:cs="Times New Roman"/>
          <w:sz w:val="24"/>
          <w:szCs w:val="24"/>
        </w:rPr>
        <w:t xml:space="preserve"> сетевого взаимодействия</w:t>
      </w:r>
      <w:r>
        <w:rPr>
          <w:rFonts w:ascii="Times New Roman" w:hAnsi="Times New Roman" w:cs="Times New Roman"/>
          <w:sz w:val="24"/>
          <w:szCs w:val="24"/>
        </w:rPr>
        <w:t>:</w:t>
      </w:r>
      <w:r>
        <w:rPr>
          <w:rFonts w:ascii="Times New Roman" w:hAnsi="Times New Roman" w:cs="Times New Roman"/>
          <w:sz w:val="24"/>
          <w:szCs w:val="24"/>
        </w:rPr>
        <w:br/>
      </w:r>
      <w:r>
        <w:rPr>
          <w:rFonts w:ascii="Times New Roman" w:hAnsi="Times New Roman" w:cs="Times New Roman"/>
          <w:sz w:val="24"/>
          <w:szCs w:val="24"/>
        </w:rPr>
        <w:br/>
        <w:t>6.1</w:t>
      </w:r>
      <w:r w:rsidR="00E849D7" w:rsidRPr="004E3765">
        <w:rPr>
          <w:rFonts w:ascii="Times New Roman" w:hAnsi="Times New Roman" w:cs="Times New Roman"/>
          <w:sz w:val="24"/>
          <w:szCs w:val="24"/>
        </w:rPr>
        <w:t xml:space="preserve"> принимают участие в обсуждении и принятии решений, выражают в письменной </w:t>
      </w:r>
      <w:r>
        <w:rPr>
          <w:rFonts w:ascii="Times New Roman" w:hAnsi="Times New Roman" w:cs="Times New Roman"/>
          <w:sz w:val="24"/>
          <w:szCs w:val="24"/>
        </w:rPr>
        <w:t>форме свое особое мнение.</w:t>
      </w:r>
      <w:r>
        <w:rPr>
          <w:rFonts w:ascii="Times New Roman" w:hAnsi="Times New Roman" w:cs="Times New Roman"/>
          <w:sz w:val="24"/>
          <w:szCs w:val="24"/>
        </w:rPr>
        <w:br/>
        <w:t>6.2. м</w:t>
      </w:r>
      <w:r w:rsidR="00E849D7" w:rsidRPr="004E3765">
        <w:rPr>
          <w:rFonts w:ascii="Times New Roman" w:hAnsi="Times New Roman" w:cs="Times New Roman"/>
          <w:sz w:val="24"/>
          <w:szCs w:val="24"/>
        </w:rPr>
        <w:t>огут инициировать проведение заседания по любому вопросу, относящимися к их компетенции.</w:t>
      </w:r>
      <w:r w:rsidR="00E849D7" w:rsidRPr="004E3765">
        <w:rPr>
          <w:rFonts w:ascii="Times New Roman" w:hAnsi="Times New Roman" w:cs="Times New Roman"/>
          <w:sz w:val="24"/>
          <w:szCs w:val="24"/>
        </w:rPr>
        <w:br/>
        <w:t>6.3</w:t>
      </w:r>
      <w:r>
        <w:rPr>
          <w:rFonts w:ascii="Times New Roman" w:hAnsi="Times New Roman" w:cs="Times New Roman"/>
          <w:sz w:val="24"/>
          <w:szCs w:val="24"/>
        </w:rPr>
        <w:t xml:space="preserve">. </w:t>
      </w:r>
      <w:r w:rsidR="00E849D7" w:rsidRPr="004E3765">
        <w:rPr>
          <w:rFonts w:ascii="Times New Roman" w:hAnsi="Times New Roman" w:cs="Times New Roman"/>
          <w:sz w:val="24"/>
          <w:szCs w:val="24"/>
        </w:rPr>
        <w:t>имеют право выступать с инициативой рассмотрения вопросов, относящихся к сфере деятельности, вносить предложения в план мероприятий, знакомиться с решениями, протоколами заседаний.</w:t>
      </w:r>
      <w:proofErr w:type="gramEnd"/>
    </w:p>
    <w:sectPr w:rsidR="006F36DB" w:rsidRPr="004E3765" w:rsidSect="00D613C5">
      <w:pgSz w:w="11906" w:h="16838"/>
      <w:pgMar w:top="1134" w:right="851" w:bottom="1134" w:left="850" w:header="709" w:footer="709" w:gutter="1418"/>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806D9F"/>
    <w:multiLevelType w:val="hybridMultilevel"/>
    <w:tmpl w:val="6D5CBD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762E050E"/>
    <w:multiLevelType w:val="hybridMultilevel"/>
    <w:tmpl w:val="45C62B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E849D7"/>
    <w:rsid w:val="00011D36"/>
    <w:rsid w:val="00011E2F"/>
    <w:rsid w:val="0006767B"/>
    <w:rsid w:val="000E0CC4"/>
    <w:rsid w:val="0011209E"/>
    <w:rsid w:val="00235DD2"/>
    <w:rsid w:val="0027186F"/>
    <w:rsid w:val="00300B23"/>
    <w:rsid w:val="004E3765"/>
    <w:rsid w:val="004E4C83"/>
    <w:rsid w:val="0050423E"/>
    <w:rsid w:val="00506EE4"/>
    <w:rsid w:val="005918AA"/>
    <w:rsid w:val="006516CF"/>
    <w:rsid w:val="006D44D9"/>
    <w:rsid w:val="006F36DB"/>
    <w:rsid w:val="007B44EC"/>
    <w:rsid w:val="00814D90"/>
    <w:rsid w:val="00863819"/>
    <w:rsid w:val="009B2673"/>
    <w:rsid w:val="00A3632B"/>
    <w:rsid w:val="00AB43CF"/>
    <w:rsid w:val="00B45EEC"/>
    <w:rsid w:val="00B857DB"/>
    <w:rsid w:val="00B858C3"/>
    <w:rsid w:val="00C90909"/>
    <w:rsid w:val="00CE7943"/>
    <w:rsid w:val="00D613C5"/>
    <w:rsid w:val="00E61312"/>
    <w:rsid w:val="00E849D7"/>
    <w:rsid w:val="00E93E7A"/>
    <w:rsid w:val="00EC2EE0"/>
    <w:rsid w:val="00F26CDA"/>
    <w:rsid w:val="00F61048"/>
    <w:rsid w:val="00F9695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090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D613C5"/>
    <w:pPr>
      <w:spacing w:after="0" w:line="240" w:lineRule="auto"/>
      <w:jc w:val="both"/>
    </w:pPr>
    <w:rPr>
      <w:rFonts w:ascii="Times New Roman" w:eastAsia="Times New Roman" w:hAnsi="Times New Roman" w:cs="Times New Roman"/>
      <w:sz w:val="24"/>
      <w:szCs w:val="24"/>
    </w:rPr>
  </w:style>
  <w:style w:type="character" w:customStyle="1" w:styleId="a4">
    <w:name w:val="Основной текст Знак"/>
    <w:basedOn w:val="a0"/>
    <w:link w:val="a3"/>
    <w:rsid w:val="00D613C5"/>
    <w:rPr>
      <w:rFonts w:ascii="Times New Roman" w:eastAsia="Times New Roman" w:hAnsi="Times New Roman" w:cs="Times New Roman"/>
      <w:sz w:val="24"/>
      <w:szCs w:val="24"/>
    </w:rPr>
  </w:style>
  <w:style w:type="character" w:styleId="a5">
    <w:name w:val="annotation reference"/>
    <w:basedOn w:val="a0"/>
    <w:uiPriority w:val="99"/>
    <w:semiHidden/>
    <w:unhideWhenUsed/>
    <w:rsid w:val="00D613C5"/>
    <w:rPr>
      <w:sz w:val="16"/>
      <w:szCs w:val="16"/>
    </w:rPr>
  </w:style>
  <w:style w:type="paragraph" w:styleId="a6">
    <w:name w:val="annotation text"/>
    <w:basedOn w:val="a"/>
    <w:link w:val="a7"/>
    <w:uiPriority w:val="99"/>
    <w:semiHidden/>
    <w:unhideWhenUsed/>
    <w:rsid w:val="00D613C5"/>
    <w:pPr>
      <w:spacing w:line="240" w:lineRule="auto"/>
    </w:pPr>
    <w:rPr>
      <w:sz w:val="20"/>
      <w:szCs w:val="20"/>
    </w:rPr>
  </w:style>
  <w:style w:type="character" w:customStyle="1" w:styleId="a7">
    <w:name w:val="Текст примечания Знак"/>
    <w:basedOn w:val="a0"/>
    <w:link w:val="a6"/>
    <w:uiPriority w:val="99"/>
    <w:semiHidden/>
    <w:rsid w:val="00D613C5"/>
    <w:rPr>
      <w:sz w:val="20"/>
      <w:szCs w:val="20"/>
    </w:rPr>
  </w:style>
  <w:style w:type="paragraph" w:styleId="a8">
    <w:name w:val="annotation subject"/>
    <w:basedOn w:val="a6"/>
    <w:next w:val="a6"/>
    <w:link w:val="a9"/>
    <w:uiPriority w:val="99"/>
    <w:semiHidden/>
    <w:unhideWhenUsed/>
    <w:rsid w:val="00D613C5"/>
    <w:rPr>
      <w:b/>
      <w:bCs/>
    </w:rPr>
  </w:style>
  <w:style w:type="character" w:customStyle="1" w:styleId="a9">
    <w:name w:val="Тема примечания Знак"/>
    <w:basedOn w:val="a7"/>
    <w:link w:val="a8"/>
    <w:uiPriority w:val="99"/>
    <w:semiHidden/>
    <w:rsid w:val="00D613C5"/>
    <w:rPr>
      <w:b/>
      <w:bCs/>
    </w:rPr>
  </w:style>
  <w:style w:type="paragraph" w:styleId="aa">
    <w:name w:val="Balloon Text"/>
    <w:basedOn w:val="a"/>
    <w:link w:val="ab"/>
    <w:uiPriority w:val="99"/>
    <w:semiHidden/>
    <w:unhideWhenUsed/>
    <w:rsid w:val="00D613C5"/>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D613C5"/>
    <w:rPr>
      <w:rFonts w:ascii="Tahoma" w:hAnsi="Tahoma" w:cs="Tahoma"/>
      <w:sz w:val="16"/>
      <w:szCs w:val="16"/>
    </w:rPr>
  </w:style>
  <w:style w:type="paragraph" w:styleId="ac">
    <w:name w:val="List Paragraph"/>
    <w:basedOn w:val="a"/>
    <w:uiPriority w:val="34"/>
    <w:qFormat/>
    <w:rsid w:val="00235DD2"/>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262</TotalTime>
  <Pages>4</Pages>
  <Words>1221</Words>
  <Characters>6964</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8169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Metodist 3</dc:creator>
  <cp:keywords/>
  <dc:description/>
  <cp:lastModifiedBy>Metodist 3</cp:lastModifiedBy>
  <cp:revision>23</cp:revision>
  <dcterms:created xsi:type="dcterms:W3CDTF">2013-07-02T04:12:00Z</dcterms:created>
  <dcterms:modified xsi:type="dcterms:W3CDTF">2013-07-16T03:13:00Z</dcterms:modified>
</cp:coreProperties>
</file>